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210D" w14:textId="655885C2" w:rsidR="00EC44B0" w:rsidRDefault="00F10BC9" w:rsidP="005F3CB4">
      <w:pPr>
        <w:widowControl/>
        <w:shd w:val="clear" w:color="auto" w:fill="FBE4D5"/>
        <w:spacing w:after="240" w:line="276" w:lineRule="auto"/>
        <w:jc w:val="center"/>
        <w:rPr>
          <w:rFonts w:ascii="Verdana" w:hAnsi="Verdana" w:cs="Verdana"/>
          <w:b/>
          <w:bCs/>
          <w:sz w:val="28"/>
          <w:szCs w:val="28"/>
          <w:lang w:eastAsia="ar-SA"/>
        </w:rPr>
      </w:pPr>
      <w:r>
        <w:rPr>
          <w:noProof/>
        </w:rPr>
        <w:drawing>
          <wp:anchor distT="0" distB="0" distL="114300" distR="114300" simplePos="0" relativeHeight="251657728" behindDoc="0" locked="0" layoutInCell="1" allowOverlap="1" wp14:anchorId="07FDBAD6" wp14:editId="24527ECD">
            <wp:simplePos x="0" y="0"/>
            <wp:positionH relativeFrom="margin">
              <wp:align>left</wp:align>
            </wp:positionH>
            <wp:positionV relativeFrom="paragraph">
              <wp:posOffset>5715</wp:posOffset>
            </wp:positionV>
            <wp:extent cx="1628775" cy="101536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189" cy="1017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53" w:rsidRPr="00C55458">
        <w:rPr>
          <w:rFonts w:ascii="Verdana" w:hAnsi="Verdana" w:cs="Verdana"/>
          <w:b/>
          <w:bCs/>
          <w:sz w:val="28"/>
          <w:szCs w:val="28"/>
          <w:lang w:eastAsia="ar-SA"/>
        </w:rPr>
        <w:t>Campagne 202</w:t>
      </w:r>
      <w:r w:rsidR="00B744DE">
        <w:rPr>
          <w:rFonts w:ascii="Verdana" w:hAnsi="Verdana" w:cs="Verdana"/>
          <w:b/>
          <w:bCs/>
          <w:sz w:val="28"/>
          <w:szCs w:val="28"/>
          <w:lang w:eastAsia="ar-SA"/>
        </w:rPr>
        <w:t>3</w:t>
      </w:r>
    </w:p>
    <w:p w14:paraId="47640128" w14:textId="6F0BBCD6" w:rsidR="00B744DE" w:rsidRDefault="00B744DE" w:rsidP="005F3CB4">
      <w:pPr>
        <w:widowControl/>
        <w:shd w:val="clear" w:color="auto" w:fill="FBE4D5"/>
        <w:spacing w:after="240" w:line="276" w:lineRule="auto"/>
        <w:jc w:val="center"/>
        <w:rPr>
          <w:rFonts w:ascii="Verdana" w:hAnsi="Verdana" w:cs="Verdana"/>
          <w:b/>
          <w:bCs/>
          <w:sz w:val="28"/>
          <w:szCs w:val="28"/>
          <w:lang w:eastAsia="ar-SA"/>
        </w:rPr>
      </w:pPr>
      <w:r>
        <w:rPr>
          <w:rFonts w:ascii="Verdana" w:hAnsi="Verdana" w:cs="Verdana"/>
          <w:b/>
          <w:bCs/>
          <w:sz w:val="28"/>
          <w:szCs w:val="28"/>
          <w:lang w:eastAsia="ar-SA"/>
        </w:rPr>
        <w:tab/>
        <w:t>Appel à candidature</w:t>
      </w:r>
    </w:p>
    <w:p w14:paraId="280FB4A9" w14:textId="7A5FC70C" w:rsidR="00EC44B0" w:rsidRPr="00C55458" w:rsidRDefault="00EC44B0" w:rsidP="005F3CB4">
      <w:pPr>
        <w:widowControl/>
        <w:shd w:val="clear" w:color="auto" w:fill="FBE4D5"/>
        <w:spacing w:after="240" w:line="276" w:lineRule="auto"/>
        <w:jc w:val="center"/>
        <w:rPr>
          <w:rFonts w:ascii="Verdana" w:hAnsi="Verdana"/>
        </w:rPr>
      </w:pPr>
      <w:r>
        <w:rPr>
          <w:rFonts w:ascii="Verdana" w:hAnsi="Verdana" w:cs="Verdana"/>
          <w:b/>
          <w:bCs/>
          <w:sz w:val="28"/>
          <w:szCs w:val="28"/>
          <w:lang w:eastAsia="ar-SA"/>
        </w:rPr>
        <w:t>CHAIRE DE PROFESSEUR JUNIOR</w:t>
      </w:r>
    </w:p>
    <w:p w14:paraId="0CEB1EA7" w14:textId="77777777" w:rsidR="005F3CB4" w:rsidRDefault="005F3CB4" w:rsidP="005F3CB4">
      <w:pPr>
        <w:rPr>
          <w:rFonts w:ascii="Verdana" w:hAnsi="Verdana" w:cs="Verdana"/>
          <w:color w:val="000000"/>
          <w:szCs w:val="24"/>
        </w:rPr>
      </w:pPr>
    </w:p>
    <w:p w14:paraId="6C44DEFC" w14:textId="70428DF1" w:rsidR="00D27003" w:rsidRDefault="00D27003" w:rsidP="006A569D">
      <w:pPr>
        <w:jc w:val="center"/>
        <w:rPr>
          <w:rFonts w:ascii="Verdana" w:hAnsi="Verdana" w:cs="Verdana"/>
          <w:b/>
          <w:bCs/>
          <w:color w:val="000000"/>
          <w:sz w:val="23"/>
          <w:szCs w:val="23"/>
        </w:rPr>
      </w:pPr>
      <w:r>
        <w:rPr>
          <w:rFonts w:ascii="Verdana" w:hAnsi="Verdana" w:cs="Verdana"/>
          <w:b/>
          <w:bCs/>
          <w:color w:val="000000"/>
          <w:sz w:val="23"/>
          <w:szCs w:val="23"/>
        </w:rPr>
        <w:t xml:space="preserve">Intitulé de la CPJ : </w:t>
      </w:r>
      <w:r w:rsidR="00583674" w:rsidRPr="00583674">
        <w:rPr>
          <w:rFonts w:ascii="Verdana" w:hAnsi="Verdana" w:cs="Verdana"/>
          <w:b/>
          <w:bCs/>
          <w:color w:val="000000" w:themeColor="text1"/>
          <w:sz w:val="20"/>
          <w:lang w:eastAsia="zh-CN"/>
        </w:rPr>
        <w:t>Plasticité de la fonction motrice.</w:t>
      </w:r>
    </w:p>
    <w:p w14:paraId="07E948F5" w14:textId="4116C97E" w:rsidR="00D1078B" w:rsidRDefault="00B744DE" w:rsidP="006A569D">
      <w:pPr>
        <w:jc w:val="center"/>
        <w:rPr>
          <w:rFonts w:ascii="Verdana" w:hAnsi="Verdana" w:cs="Verdana"/>
          <w:b/>
          <w:bCs/>
          <w:color w:val="000000"/>
          <w:sz w:val="23"/>
          <w:szCs w:val="23"/>
        </w:rPr>
      </w:pPr>
      <w:r>
        <w:rPr>
          <w:rFonts w:ascii="Verdana" w:hAnsi="Verdana" w:cs="Verdana"/>
          <w:b/>
          <w:bCs/>
          <w:color w:val="000000"/>
          <w:sz w:val="23"/>
          <w:szCs w:val="23"/>
        </w:rPr>
        <w:t>Champ disciplinaire :</w:t>
      </w:r>
      <w:r w:rsidR="00583674">
        <w:rPr>
          <w:rFonts w:ascii="Verdana" w:hAnsi="Verdana" w:cs="Verdana"/>
          <w:b/>
          <w:bCs/>
          <w:color w:val="000000"/>
          <w:sz w:val="23"/>
          <w:szCs w:val="23"/>
        </w:rPr>
        <w:t xml:space="preserve"> STAPS, Physiologie, neurophysiologie, neurosciences.</w:t>
      </w:r>
    </w:p>
    <w:p w14:paraId="727ACF87" w14:textId="1256F0B5" w:rsidR="00B744DE" w:rsidRDefault="00B744DE" w:rsidP="006A569D">
      <w:pPr>
        <w:jc w:val="center"/>
        <w:rPr>
          <w:rFonts w:ascii="Verdana" w:hAnsi="Verdana"/>
          <w:color w:val="000000"/>
          <w:sz w:val="20"/>
        </w:rPr>
      </w:pPr>
      <w:r>
        <w:rPr>
          <w:rFonts w:ascii="Verdana" w:hAnsi="Verdana" w:cs="Verdana"/>
          <w:b/>
          <w:bCs/>
          <w:color w:val="000000"/>
          <w:sz w:val="23"/>
          <w:szCs w:val="23"/>
        </w:rPr>
        <w:t>Section</w:t>
      </w:r>
      <w:r w:rsidR="009C6CE0">
        <w:rPr>
          <w:rFonts w:ascii="Verdana" w:hAnsi="Verdana" w:cs="Verdana"/>
          <w:b/>
          <w:bCs/>
          <w:color w:val="000000"/>
          <w:sz w:val="23"/>
          <w:szCs w:val="23"/>
        </w:rPr>
        <w:t>(s)</w:t>
      </w:r>
      <w:r>
        <w:rPr>
          <w:rFonts w:ascii="Verdana" w:hAnsi="Verdana" w:cs="Verdana"/>
          <w:b/>
          <w:bCs/>
          <w:color w:val="000000"/>
          <w:sz w:val="23"/>
          <w:szCs w:val="23"/>
        </w:rPr>
        <w:t xml:space="preserve"> ciblée</w:t>
      </w:r>
      <w:r w:rsidR="009C6CE0">
        <w:rPr>
          <w:rFonts w:ascii="Verdana" w:hAnsi="Verdana" w:cs="Verdana"/>
          <w:b/>
          <w:bCs/>
          <w:color w:val="000000"/>
          <w:sz w:val="23"/>
          <w:szCs w:val="23"/>
        </w:rPr>
        <w:t xml:space="preserve">(s) </w:t>
      </w:r>
      <w:r>
        <w:rPr>
          <w:rFonts w:ascii="Verdana" w:hAnsi="Verdana" w:cs="Verdana"/>
          <w:b/>
          <w:bCs/>
          <w:color w:val="000000"/>
          <w:sz w:val="23"/>
          <w:szCs w:val="23"/>
        </w:rPr>
        <w:t xml:space="preserve">: </w:t>
      </w:r>
      <w:r w:rsidR="00583674">
        <w:rPr>
          <w:rFonts w:ascii="Verdana" w:hAnsi="Verdana" w:cs="Verdana"/>
          <w:b/>
          <w:bCs/>
          <w:color w:val="000000"/>
          <w:sz w:val="23"/>
          <w:szCs w:val="23"/>
        </w:rPr>
        <w:t>74, 66, 69</w:t>
      </w:r>
    </w:p>
    <w:p w14:paraId="2B285E6B" w14:textId="77777777" w:rsidR="00D1078B" w:rsidRDefault="00D1078B" w:rsidP="00B07392">
      <w:pPr>
        <w:spacing w:after="120" w:line="276" w:lineRule="auto"/>
        <w:jc w:val="both"/>
        <w:rPr>
          <w:rFonts w:ascii="Verdana" w:hAnsi="Verdana"/>
          <w:color w:val="000000"/>
          <w:sz w:val="20"/>
        </w:rPr>
      </w:pPr>
    </w:p>
    <w:p w14:paraId="4655F3EF" w14:textId="5565EC19" w:rsidR="009C6CE0" w:rsidRDefault="003D5F36" w:rsidP="009C6CE0">
      <w:pPr>
        <w:spacing w:after="120" w:line="276" w:lineRule="auto"/>
        <w:ind w:firstLine="720"/>
        <w:jc w:val="both"/>
        <w:rPr>
          <w:rFonts w:ascii="Verdana" w:hAnsi="Verdana"/>
          <w:color w:val="000000"/>
          <w:sz w:val="20"/>
        </w:rPr>
      </w:pPr>
      <w:r w:rsidRPr="003D5F36">
        <w:rPr>
          <w:rFonts w:ascii="Verdana" w:hAnsi="Verdana"/>
          <w:color w:val="000000"/>
          <w:sz w:val="20"/>
        </w:rPr>
        <w:t xml:space="preserve">Les chaires de professeur junior </w:t>
      </w:r>
      <w:r w:rsidR="00751CE9">
        <w:rPr>
          <w:rFonts w:ascii="Verdana" w:hAnsi="Verdana"/>
          <w:color w:val="000000"/>
          <w:sz w:val="20"/>
        </w:rPr>
        <w:t xml:space="preserve">(CPJ) </w:t>
      </w:r>
      <w:r w:rsidRPr="003D5F36">
        <w:rPr>
          <w:rFonts w:ascii="Verdana" w:hAnsi="Verdana"/>
          <w:color w:val="000000"/>
          <w:sz w:val="20"/>
        </w:rPr>
        <w:t>constituent une nouvelle voie de recrutement sur projet de recherche et d'enseignement</w:t>
      </w:r>
      <w:r>
        <w:rPr>
          <w:rFonts w:ascii="Verdana" w:hAnsi="Verdana"/>
          <w:color w:val="000000"/>
          <w:sz w:val="20"/>
        </w:rPr>
        <w:t xml:space="preserve"> permett</w:t>
      </w:r>
      <w:r w:rsidR="009C6CE0">
        <w:rPr>
          <w:rFonts w:ascii="Verdana" w:hAnsi="Verdana"/>
          <w:color w:val="000000"/>
          <w:sz w:val="20"/>
        </w:rPr>
        <w:t>ant</w:t>
      </w:r>
      <w:r>
        <w:rPr>
          <w:rFonts w:ascii="Verdana" w:hAnsi="Verdana"/>
          <w:color w:val="000000"/>
          <w:sz w:val="20"/>
        </w:rPr>
        <w:t xml:space="preserve"> d’accéder à un emploi titulaire de la fonction publique.</w:t>
      </w:r>
    </w:p>
    <w:p w14:paraId="5E758E86" w14:textId="70461607" w:rsidR="009C6CE0" w:rsidRPr="009C6CE0" w:rsidRDefault="009C6CE0" w:rsidP="009C6CE0">
      <w:pPr>
        <w:spacing w:after="120" w:line="276" w:lineRule="auto"/>
        <w:ind w:firstLine="720"/>
        <w:jc w:val="both"/>
        <w:rPr>
          <w:rFonts w:ascii="Verdana" w:hAnsi="Verdana"/>
          <w:color w:val="000000"/>
          <w:sz w:val="20"/>
        </w:rPr>
      </w:pPr>
      <w:r w:rsidRPr="009C6CE0">
        <w:rPr>
          <w:rFonts w:ascii="Verdana" w:hAnsi="Verdana"/>
          <w:color w:val="000000"/>
          <w:sz w:val="20"/>
        </w:rPr>
        <w:t>La collaboration avec la personne recrutée sera formalisée par un contrat dit de pré</w:t>
      </w:r>
      <w:r>
        <w:rPr>
          <w:rFonts w:ascii="Verdana" w:hAnsi="Verdana"/>
          <w:color w:val="000000"/>
          <w:sz w:val="20"/>
        </w:rPr>
        <w:t>-</w:t>
      </w:r>
      <w:r w:rsidRPr="009C6CE0">
        <w:rPr>
          <w:rFonts w:ascii="Verdana" w:hAnsi="Verdana"/>
          <w:color w:val="000000"/>
          <w:sz w:val="20"/>
        </w:rPr>
        <w:t>titularisation</w:t>
      </w:r>
      <w:r>
        <w:rPr>
          <w:rFonts w:ascii="Verdana" w:hAnsi="Verdana"/>
          <w:color w:val="000000"/>
          <w:sz w:val="20"/>
        </w:rPr>
        <w:t xml:space="preserve">. </w:t>
      </w:r>
      <w:r>
        <w:rPr>
          <w:rFonts w:ascii="Verdana" w:hAnsi="Verdana" w:cs="Verdana"/>
          <w:sz w:val="20"/>
        </w:rPr>
        <w:t>Une convention de recherche et d’enseignement précisera le parcours de titularisation.</w:t>
      </w:r>
    </w:p>
    <w:p w14:paraId="54B47CE7" w14:textId="49A87FC3" w:rsidR="009C6CE0" w:rsidRDefault="009C6CE0" w:rsidP="009C6CE0">
      <w:pPr>
        <w:spacing w:after="120" w:line="276" w:lineRule="auto"/>
        <w:ind w:firstLine="720"/>
        <w:jc w:val="both"/>
        <w:rPr>
          <w:rFonts w:ascii="Verdana" w:hAnsi="Verdana"/>
          <w:color w:val="000000"/>
          <w:sz w:val="20"/>
        </w:rPr>
      </w:pPr>
      <w:r w:rsidRPr="00D1078B">
        <w:rPr>
          <w:rFonts w:ascii="Verdana" w:hAnsi="Verdana"/>
          <w:color w:val="000000"/>
          <w:sz w:val="20"/>
        </w:rPr>
        <w:t xml:space="preserve">Pendant </w:t>
      </w:r>
      <w:r>
        <w:rPr>
          <w:rFonts w:ascii="Verdana" w:hAnsi="Verdana"/>
          <w:color w:val="000000"/>
          <w:sz w:val="20"/>
        </w:rPr>
        <w:t>la durée de son contrat</w:t>
      </w:r>
      <w:r w:rsidRPr="00D1078B">
        <w:rPr>
          <w:rFonts w:ascii="Verdana" w:hAnsi="Verdana"/>
          <w:color w:val="000000"/>
          <w:sz w:val="20"/>
        </w:rPr>
        <w:t xml:space="preserve">, </w:t>
      </w:r>
      <w:r>
        <w:rPr>
          <w:rFonts w:ascii="Verdana" w:hAnsi="Verdana"/>
          <w:color w:val="000000"/>
          <w:sz w:val="20"/>
        </w:rPr>
        <w:t>le lauréat de la chaire</w:t>
      </w:r>
      <w:r w:rsidRPr="00D1078B">
        <w:rPr>
          <w:rFonts w:ascii="Verdana" w:hAnsi="Verdana"/>
          <w:color w:val="000000"/>
          <w:sz w:val="20"/>
        </w:rPr>
        <w:t xml:space="preserve"> </w:t>
      </w:r>
      <w:r>
        <w:rPr>
          <w:rFonts w:ascii="Verdana" w:hAnsi="Verdana"/>
          <w:color w:val="000000"/>
          <w:sz w:val="20"/>
        </w:rPr>
        <w:t xml:space="preserve">bénéficie </w:t>
      </w:r>
      <w:r w:rsidRPr="00D1078B">
        <w:rPr>
          <w:rFonts w:ascii="Verdana" w:hAnsi="Verdana"/>
          <w:color w:val="000000"/>
          <w:sz w:val="20"/>
        </w:rPr>
        <w:t>d’une décharge d’enseignement de deux tiers de service</w:t>
      </w:r>
      <w:r>
        <w:rPr>
          <w:rFonts w:ascii="Verdana" w:hAnsi="Verdana"/>
          <w:color w:val="000000"/>
          <w:sz w:val="20"/>
        </w:rPr>
        <w:t xml:space="preserve"> (64h d’enseignement au lieu de 192h par an)</w:t>
      </w:r>
      <w:r w:rsidRPr="00D1078B">
        <w:rPr>
          <w:rFonts w:ascii="Verdana" w:hAnsi="Verdana"/>
          <w:color w:val="000000"/>
          <w:sz w:val="20"/>
        </w:rPr>
        <w:t xml:space="preserve">, ainsi que d’un financement complémentaire de l’ANR </w:t>
      </w:r>
      <w:r>
        <w:rPr>
          <w:rFonts w:ascii="Verdana" w:hAnsi="Verdana"/>
          <w:color w:val="000000"/>
          <w:sz w:val="20"/>
        </w:rPr>
        <w:t>de 200 000 €</w:t>
      </w:r>
      <w:r w:rsidRPr="00D1078B">
        <w:rPr>
          <w:rFonts w:ascii="Verdana" w:hAnsi="Verdana"/>
          <w:color w:val="000000"/>
          <w:sz w:val="20"/>
        </w:rPr>
        <w:t xml:space="preserve"> (crédits de fonctionnement</w:t>
      </w:r>
      <w:r>
        <w:rPr>
          <w:rFonts w:ascii="Verdana" w:hAnsi="Verdana"/>
          <w:color w:val="000000"/>
          <w:sz w:val="20"/>
        </w:rPr>
        <w:t xml:space="preserve"> et de personnel</w:t>
      </w:r>
      <w:r w:rsidRPr="00D1078B">
        <w:rPr>
          <w:rFonts w:ascii="Verdana" w:hAnsi="Verdana"/>
          <w:color w:val="000000"/>
          <w:sz w:val="20"/>
        </w:rPr>
        <w:t>).</w:t>
      </w:r>
      <w:r>
        <w:rPr>
          <w:rFonts w:ascii="Verdana" w:hAnsi="Verdana"/>
          <w:color w:val="000000"/>
          <w:sz w:val="20"/>
        </w:rPr>
        <w:t xml:space="preserve"> </w:t>
      </w:r>
    </w:p>
    <w:p w14:paraId="0DA036A3" w14:textId="53D07DCF" w:rsidR="009C6CE0" w:rsidRPr="009C6CE0" w:rsidRDefault="009C6CE0" w:rsidP="009C6CE0">
      <w:pPr>
        <w:spacing w:after="120" w:line="276" w:lineRule="auto"/>
        <w:ind w:firstLine="720"/>
        <w:jc w:val="both"/>
        <w:rPr>
          <w:rFonts w:ascii="Verdana" w:hAnsi="Verdana"/>
          <w:color w:val="000000"/>
          <w:sz w:val="20"/>
        </w:rPr>
      </w:pPr>
      <w:r w:rsidRPr="009C6CE0">
        <w:rPr>
          <w:rFonts w:ascii="Verdana" w:hAnsi="Verdana"/>
          <w:color w:val="000000"/>
          <w:sz w:val="20"/>
        </w:rPr>
        <w:t>À l’issue de la période contractuelle et</w:t>
      </w:r>
      <w:r>
        <w:rPr>
          <w:rFonts w:ascii="Verdana" w:hAnsi="Verdana"/>
          <w:color w:val="000000"/>
          <w:sz w:val="20"/>
        </w:rPr>
        <w:t xml:space="preserve"> </w:t>
      </w:r>
      <w:r w:rsidRPr="009C6CE0">
        <w:rPr>
          <w:rFonts w:ascii="Verdana" w:hAnsi="Verdana"/>
          <w:color w:val="000000"/>
          <w:sz w:val="20"/>
        </w:rPr>
        <w:t xml:space="preserve">après évaluation de la valeur scientifique et de l’aptitude professionnelle </w:t>
      </w:r>
      <w:r>
        <w:rPr>
          <w:rFonts w:ascii="Verdana" w:hAnsi="Verdana"/>
          <w:color w:val="000000"/>
          <w:sz w:val="20"/>
        </w:rPr>
        <w:t xml:space="preserve">par </w:t>
      </w:r>
      <w:r w:rsidRPr="00D1078B">
        <w:rPr>
          <w:rFonts w:ascii="Verdana" w:hAnsi="Verdana"/>
          <w:color w:val="000000"/>
          <w:sz w:val="20"/>
        </w:rPr>
        <w:t>une commission de titularisation</w:t>
      </w:r>
      <w:r w:rsidRPr="009C6CE0">
        <w:rPr>
          <w:rFonts w:ascii="Verdana" w:hAnsi="Verdana"/>
          <w:color w:val="000000"/>
          <w:sz w:val="20"/>
        </w:rPr>
        <w:t>, la personne</w:t>
      </w:r>
      <w:r>
        <w:rPr>
          <w:rFonts w:ascii="Verdana" w:hAnsi="Verdana"/>
          <w:color w:val="000000"/>
          <w:sz w:val="20"/>
        </w:rPr>
        <w:t xml:space="preserve"> </w:t>
      </w:r>
      <w:r w:rsidRPr="009C6CE0">
        <w:rPr>
          <w:rFonts w:ascii="Verdana" w:hAnsi="Verdana"/>
          <w:color w:val="000000"/>
          <w:sz w:val="20"/>
        </w:rPr>
        <w:t>lauréate de la chaire pourra accéder à un emploi de titulaire dans le corps des professeurs</w:t>
      </w:r>
      <w:r>
        <w:rPr>
          <w:rFonts w:ascii="Verdana" w:hAnsi="Verdana"/>
          <w:color w:val="000000"/>
          <w:sz w:val="20"/>
        </w:rPr>
        <w:t xml:space="preserve"> </w:t>
      </w:r>
      <w:r w:rsidRPr="009C6CE0">
        <w:rPr>
          <w:rFonts w:ascii="Verdana" w:hAnsi="Verdana"/>
          <w:color w:val="000000"/>
          <w:sz w:val="20"/>
        </w:rPr>
        <w:t>des Universités.</w:t>
      </w:r>
      <w:r>
        <w:rPr>
          <w:rFonts w:ascii="Verdana" w:hAnsi="Verdana"/>
          <w:color w:val="000000"/>
          <w:sz w:val="20"/>
        </w:rPr>
        <w:t xml:space="preserve"> </w:t>
      </w:r>
      <w:r w:rsidRPr="009C6CE0">
        <w:rPr>
          <w:rFonts w:ascii="Verdana" w:hAnsi="Verdana"/>
          <w:color w:val="000000"/>
          <w:sz w:val="20"/>
        </w:rPr>
        <w:t>La titularisation est subordonnée à un engagement de servir.</w:t>
      </w:r>
    </w:p>
    <w:p w14:paraId="58ECA335" w14:textId="5EE99C58" w:rsidR="009C6CE0" w:rsidRPr="009C6CE0" w:rsidRDefault="009C6CE0" w:rsidP="009C6CE0">
      <w:pPr>
        <w:spacing w:after="120" w:line="276" w:lineRule="auto"/>
        <w:jc w:val="both"/>
        <w:rPr>
          <w:rFonts w:ascii="Verdana" w:hAnsi="Verdana"/>
          <w:color w:val="000000"/>
          <w:sz w:val="20"/>
        </w:rPr>
      </w:pPr>
    </w:p>
    <w:p w14:paraId="3CD4C84F" w14:textId="77777777" w:rsidR="00FB02B4" w:rsidRDefault="00FB02B4" w:rsidP="00B07392">
      <w:pPr>
        <w:spacing w:after="120" w:line="276" w:lineRule="auto"/>
        <w:jc w:val="both"/>
        <w:rPr>
          <w:rFonts w:ascii="Verdana" w:hAnsi="Verdana"/>
          <w:color w:val="000000"/>
          <w:sz w:val="20"/>
        </w:rPr>
      </w:pPr>
      <w:r w:rsidRPr="00FB02B4">
        <w:rPr>
          <w:rFonts w:ascii="Verdana" w:hAnsi="Verdana" w:cs="Verdana"/>
          <w:b/>
          <w:color w:val="C45911"/>
          <w:sz w:val="20"/>
          <w:lang w:eastAsia="zh-CN"/>
        </w:rPr>
        <w:t>Etablissement porteur</w:t>
      </w:r>
      <w:r>
        <w:rPr>
          <w:rFonts w:ascii="Verdana" w:hAnsi="Verdana"/>
          <w:color w:val="000000"/>
          <w:sz w:val="20"/>
        </w:rPr>
        <w:t xml:space="preserve"> : </w:t>
      </w:r>
      <w:r w:rsidR="00A532C2">
        <w:rPr>
          <w:rFonts w:ascii="Verdana" w:hAnsi="Verdana"/>
          <w:color w:val="000000"/>
          <w:sz w:val="20"/>
        </w:rPr>
        <w:t>U</w:t>
      </w:r>
      <w:r>
        <w:rPr>
          <w:rFonts w:ascii="Verdana" w:hAnsi="Verdana"/>
          <w:color w:val="000000"/>
          <w:sz w:val="20"/>
        </w:rPr>
        <w:t>niversité de Bourgogne</w:t>
      </w:r>
    </w:p>
    <w:p w14:paraId="71D5B91A" w14:textId="1E67F1E2" w:rsidR="003B038B" w:rsidRDefault="003B038B" w:rsidP="00B07392">
      <w:pPr>
        <w:spacing w:after="120" w:line="276" w:lineRule="auto"/>
        <w:jc w:val="both"/>
        <w:rPr>
          <w:rFonts w:ascii="Verdana" w:hAnsi="Verdana" w:cs="Verdana"/>
          <w:b/>
          <w:color w:val="C45911"/>
          <w:sz w:val="20"/>
          <w:lang w:eastAsia="zh-CN"/>
        </w:rPr>
      </w:pPr>
      <w:r w:rsidRPr="003B038B">
        <w:rPr>
          <w:rFonts w:ascii="Verdana" w:hAnsi="Verdana" w:cs="Verdana"/>
          <w:b/>
          <w:color w:val="C45911"/>
          <w:sz w:val="20"/>
          <w:lang w:eastAsia="zh-CN"/>
        </w:rPr>
        <w:t xml:space="preserve">Composante d’affectation (localisation) : </w:t>
      </w:r>
      <w:r w:rsidR="00B26250" w:rsidRPr="00B26250">
        <w:rPr>
          <w:rFonts w:ascii="Verdana" w:hAnsi="Verdana" w:cs="Verdana"/>
          <w:bCs/>
          <w:color w:val="000000" w:themeColor="text1"/>
          <w:sz w:val="20"/>
          <w:lang w:eastAsia="zh-CN"/>
        </w:rPr>
        <w:t>UFR STAPS</w:t>
      </w:r>
    </w:p>
    <w:p w14:paraId="74D5E65E" w14:textId="2A57C8E8" w:rsidR="003B038B" w:rsidRPr="00B26250" w:rsidRDefault="00193B33" w:rsidP="00B07392">
      <w:pPr>
        <w:spacing w:after="120" w:line="276" w:lineRule="auto"/>
        <w:jc w:val="both"/>
        <w:rPr>
          <w:rFonts w:ascii="Verdana" w:hAnsi="Verdana" w:cs="Verdana"/>
          <w:bCs/>
          <w:color w:val="000000" w:themeColor="text1"/>
          <w:sz w:val="20"/>
          <w:lang w:eastAsia="zh-CN"/>
        </w:rPr>
      </w:pPr>
      <w:r>
        <w:rPr>
          <w:rFonts w:ascii="Verdana" w:hAnsi="Verdana" w:cs="Verdana"/>
          <w:b/>
          <w:color w:val="C45911"/>
          <w:sz w:val="20"/>
          <w:lang w:eastAsia="zh-CN"/>
        </w:rPr>
        <w:t xml:space="preserve">Laboratoire de rattachement : </w:t>
      </w:r>
      <w:r w:rsidR="00B26250" w:rsidRPr="00B26250">
        <w:rPr>
          <w:rFonts w:ascii="Verdana" w:hAnsi="Verdana" w:cs="Verdana"/>
          <w:bCs/>
          <w:color w:val="000000" w:themeColor="text1"/>
          <w:sz w:val="20"/>
          <w:lang w:eastAsia="zh-CN"/>
        </w:rPr>
        <w:t>INSERM UMR 1093 CAPS</w:t>
      </w:r>
    </w:p>
    <w:p w14:paraId="2159F4CF" w14:textId="1DE11686" w:rsidR="000F7862" w:rsidRPr="00B26250" w:rsidRDefault="000F7862" w:rsidP="00B07392">
      <w:pPr>
        <w:spacing w:after="120" w:line="276" w:lineRule="auto"/>
        <w:jc w:val="both"/>
        <w:rPr>
          <w:rFonts w:ascii="Verdana" w:hAnsi="Verdana" w:cs="Verdana"/>
          <w:bCs/>
          <w:color w:val="000000" w:themeColor="text1"/>
          <w:sz w:val="20"/>
          <w:lang w:eastAsia="zh-CN"/>
        </w:rPr>
      </w:pPr>
      <w:r>
        <w:rPr>
          <w:rFonts w:ascii="Verdana" w:hAnsi="Verdana" w:cs="Verdana"/>
          <w:b/>
          <w:color w:val="C45911"/>
          <w:sz w:val="20"/>
          <w:lang w:eastAsia="zh-CN"/>
        </w:rPr>
        <w:t xml:space="preserve">Thématique scientifique : </w:t>
      </w:r>
      <w:r w:rsidR="00606F9C">
        <w:rPr>
          <w:rFonts w:ascii="Verdana" w:hAnsi="Verdana" w:cs="Verdana"/>
          <w:bCs/>
          <w:color w:val="000000" w:themeColor="text1"/>
          <w:sz w:val="20"/>
          <w:lang w:eastAsia="zh-CN"/>
        </w:rPr>
        <w:t>Activité Physique et</w:t>
      </w:r>
      <w:r w:rsidR="00A327D2">
        <w:rPr>
          <w:rFonts w:ascii="Verdana" w:hAnsi="Verdana" w:cs="Verdana"/>
          <w:bCs/>
          <w:color w:val="000000" w:themeColor="text1"/>
          <w:sz w:val="20"/>
          <w:lang w:eastAsia="zh-CN"/>
        </w:rPr>
        <w:t xml:space="preserve"> P</w:t>
      </w:r>
      <w:r w:rsidR="00B26250" w:rsidRPr="00B26250">
        <w:rPr>
          <w:rFonts w:ascii="Verdana" w:hAnsi="Verdana" w:cs="Verdana"/>
          <w:bCs/>
          <w:color w:val="000000" w:themeColor="text1"/>
          <w:sz w:val="20"/>
          <w:lang w:eastAsia="zh-CN"/>
        </w:rPr>
        <w:t xml:space="preserve">lasticité de la fonction </w:t>
      </w:r>
      <w:r w:rsidR="00602D7B">
        <w:rPr>
          <w:rFonts w:ascii="Verdana" w:hAnsi="Verdana" w:cs="Verdana"/>
          <w:bCs/>
          <w:color w:val="000000" w:themeColor="text1"/>
          <w:sz w:val="20"/>
          <w:lang w:eastAsia="zh-CN"/>
        </w:rPr>
        <w:t>S</w:t>
      </w:r>
      <w:r w:rsidR="00F206F2">
        <w:rPr>
          <w:rFonts w:ascii="Verdana" w:hAnsi="Verdana" w:cs="Verdana"/>
          <w:bCs/>
          <w:color w:val="000000" w:themeColor="text1"/>
          <w:sz w:val="20"/>
          <w:lang w:eastAsia="zh-CN"/>
        </w:rPr>
        <w:t>ensori</w:t>
      </w:r>
      <w:r w:rsidR="00B26250" w:rsidRPr="00B26250">
        <w:rPr>
          <w:rFonts w:ascii="Verdana" w:hAnsi="Verdana" w:cs="Verdana"/>
          <w:bCs/>
          <w:color w:val="000000" w:themeColor="text1"/>
          <w:sz w:val="20"/>
          <w:lang w:eastAsia="zh-CN"/>
        </w:rPr>
        <w:t>motrice</w:t>
      </w:r>
    </w:p>
    <w:p w14:paraId="6CDB9A35" w14:textId="1C99D9B3" w:rsidR="00592BB8" w:rsidRPr="00193B33" w:rsidRDefault="00592BB8" w:rsidP="00592BB8">
      <w:pPr>
        <w:spacing w:after="120" w:line="276" w:lineRule="auto"/>
        <w:jc w:val="both"/>
        <w:rPr>
          <w:rFonts w:ascii="Verdana" w:hAnsi="Verdana"/>
          <w:sz w:val="20"/>
        </w:rPr>
      </w:pPr>
      <w:r w:rsidRPr="00D7046E">
        <w:rPr>
          <w:rFonts w:ascii="Verdana" w:hAnsi="Verdana" w:cs="Verdana"/>
          <w:b/>
          <w:bCs/>
          <w:color w:val="C45911" w:themeColor="accent2" w:themeShade="BF"/>
          <w:sz w:val="20"/>
        </w:rPr>
        <w:t xml:space="preserve">Montant du financement associé </w:t>
      </w:r>
      <w:r w:rsidRPr="00D1078B">
        <w:rPr>
          <w:rFonts w:ascii="Verdana" w:hAnsi="Verdana" w:cs="Verdana"/>
          <w:b/>
          <w:bCs/>
          <w:color w:val="000000"/>
          <w:sz w:val="20"/>
        </w:rPr>
        <w:t xml:space="preserve">: </w:t>
      </w:r>
      <w:r w:rsidRPr="00193B33">
        <w:rPr>
          <w:rFonts w:ascii="Verdana" w:hAnsi="Verdana" w:cs="Verdana"/>
          <w:sz w:val="20"/>
        </w:rPr>
        <w:t xml:space="preserve">La rémunération brute annuelle de l’agent s’élèvera à </w:t>
      </w:r>
      <w:r w:rsidR="00B744DE">
        <w:rPr>
          <w:rFonts w:ascii="Verdana" w:hAnsi="Verdana" w:cs="Verdana"/>
          <w:sz w:val="20"/>
        </w:rPr>
        <w:t>42 777</w:t>
      </w:r>
      <w:r w:rsidRPr="00193B33">
        <w:rPr>
          <w:rFonts w:ascii="Verdana" w:hAnsi="Verdana" w:cs="Verdana"/>
          <w:sz w:val="20"/>
        </w:rPr>
        <w:t xml:space="preserve"> €</w:t>
      </w:r>
      <w:r>
        <w:rPr>
          <w:rFonts w:ascii="Verdana" w:hAnsi="Verdana" w:cs="Verdana"/>
          <w:sz w:val="20"/>
        </w:rPr>
        <w:t xml:space="preserve"> </w:t>
      </w:r>
      <w:r w:rsidR="00B744DE">
        <w:rPr>
          <w:rFonts w:ascii="Verdana" w:hAnsi="Verdana" w:cs="Verdana"/>
          <w:sz w:val="20"/>
        </w:rPr>
        <w:t>(INM 735</w:t>
      </w:r>
      <w:r w:rsidR="00211C93">
        <w:rPr>
          <w:rFonts w:ascii="Verdana" w:hAnsi="Verdana" w:cs="Verdana"/>
          <w:sz w:val="20"/>
        </w:rPr>
        <w:t>)</w:t>
      </w:r>
      <w:r w:rsidRPr="00193B33">
        <w:rPr>
          <w:rFonts w:ascii="Verdana" w:hAnsi="Verdana" w:cs="Verdana"/>
          <w:sz w:val="20"/>
        </w:rPr>
        <w:t>. La personne recrutée aura à sa disposition un financement de l’ANR d’un montant de 200 000 €</w:t>
      </w:r>
      <w:r w:rsidR="00C04BAE">
        <w:rPr>
          <w:rFonts w:ascii="Verdana" w:hAnsi="Verdana" w:cs="Verdana"/>
          <w:sz w:val="20"/>
        </w:rPr>
        <w:t>, dont 120 000€</w:t>
      </w:r>
      <w:r w:rsidR="00C04BAE">
        <w:rPr>
          <w:rFonts w:ascii="Verdana" w:hAnsi="Verdana" w:cs="Verdana"/>
          <w:sz w:val="20"/>
          <w:vertAlign w:val="superscript"/>
        </w:rPr>
        <w:t xml:space="preserve"> </w:t>
      </w:r>
      <w:r w:rsidR="00C04BAE">
        <w:rPr>
          <w:rFonts w:ascii="Verdana" w:hAnsi="Verdana"/>
          <w:sz w:val="20"/>
        </w:rPr>
        <w:t>au minimum devront être consacré à de la masse salariale, le reste à du fonctionnement.</w:t>
      </w:r>
    </w:p>
    <w:p w14:paraId="3FB7D9CA" w14:textId="2110548E" w:rsidR="00592BB8" w:rsidRDefault="00592BB8" w:rsidP="00592BB8">
      <w:pPr>
        <w:spacing w:after="120" w:line="276" w:lineRule="auto"/>
        <w:jc w:val="both"/>
        <w:rPr>
          <w:rFonts w:ascii="Verdana" w:hAnsi="Verdana" w:cs="Verdana"/>
          <w:b/>
          <w:color w:val="C45911"/>
          <w:sz w:val="20"/>
          <w:lang w:eastAsia="zh-CN"/>
        </w:rPr>
      </w:pPr>
      <w:r>
        <w:rPr>
          <w:rFonts w:ascii="Verdana" w:hAnsi="Verdana" w:cs="Verdana"/>
          <w:b/>
          <w:color w:val="C45911"/>
          <w:sz w:val="20"/>
          <w:lang w:eastAsia="zh-CN"/>
        </w:rPr>
        <w:t>Profil de recrutement :</w:t>
      </w:r>
      <w:r w:rsidR="00B26250">
        <w:rPr>
          <w:rFonts w:ascii="Verdana" w:hAnsi="Verdana" w:cs="Verdana"/>
          <w:b/>
          <w:color w:val="C45911"/>
          <w:sz w:val="20"/>
          <w:lang w:eastAsia="zh-CN"/>
        </w:rPr>
        <w:t> </w:t>
      </w:r>
      <w:r w:rsidR="00BC45B6" w:rsidRPr="00B26250">
        <w:rPr>
          <w:rFonts w:ascii="Verdana" w:hAnsi="Verdana" w:cs="Verdana"/>
          <w:bCs/>
          <w:color w:val="000000" w:themeColor="text1"/>
          <w:sz w:val="20"/>
          <w:lang w:eastAsia="zh-CN"/>
        </w:rPr>
        <w:t>Plasticité de la fonction motrice</w:t>
      </w:r>
      <w:r w:rsidR="00E6062D">
        <w:rPr>
          <w:rFonts w:ascii="Verdana" w:hAnsi="Verdana" w:cs="Verdana"/>
          <w:bCs/>
          <w:color w:val="000000" w:themeColor="text1"/>
          <w:sz w:val="20"/>
          <w:lang w:eastAsia="zh-CN"/>
        </w:rPr>
        <w:t>.</w:t>
      </w:r>
    </w:p>
    <w:p w14:paraId="74C07851" w14:textId="1227D371" w:rsidR="000F7862" w:rsidRDefault="000F7862" w:rsidP="00B07392">
      <w:pPr>
        <w:spacing w:after="120" w:line="276" w:lineRule="auto"/>
        <w:jc w:val="both"/>
        <w:rPr>
          <w:rFonts w:ascii="Verdana" w:hAnsi="Verdana" w:cs="Verdana"/>
          <w:b/>
          <w:color w:val="C45911"/>
          <w:sz w:val="20"/>
          <w:lang w:eastAsia="zh-CN"/>
        </w:rPr>
      </w:pPr>
      <w:r>
        <w:rPr>
          <w:rFonts w:ascii="Verdana" w:hAnsi="Verdana" w:cs="Verdana"/>
          <w:b/>
          <w:color w:val="C45911"/>
          <w:sz w:val="20"/>
          <w:lang w:eastAsia="zh-CN"/>
        </w:rPr>
        <w:t>Section</w:t>
      </w:r>
      <w:r w:rsidR="00C04BAE">
        <w:rPr>
          <w:rFonts w:ascii="Verdana" w:hAnsi="Verdana" w:cs="Verdana"/>
          <w:b/>
          <w:color w:val="C45911"/>
          <w:sz w:val="20"/>
          <w:lang w:eastAsia="zh-CN"/>
        </w:rPr>
        <w:t>(s)</w:t>
      </w:r>
      <w:r>
        <w:rPr>
          <w:rFonts w:ascii="Verdana" w:hAnsi="Verdana" w:cs="Verdana"/>
          <w:b/>
          <w:color w:val="C45911"/>
          <w:sz w:val="20"/>
          <w:lang w:eastAsia="zh-CN"/>
        </w:rPr>
        <w:t xml:space="preserve"> CNU : </w:t>
      </w:r>
      <w:r w:rsidR="00B26250" w:rsidRPr="00B26250">
        <w:rPr>
          <w:rFonts w:ascii="Verdana" w:hAnsi="Verdana" w:cs="Verdana"/>
          <w:bCs/>
          <w:color w:val="000000" w:themeColor="text1"/>
          <w:sz w:val="20"/>
          <w:lang w:eastAsia="zh-CN"/>
        </w:rPr>
        <w:t>74</w:t>
      </w:r>
    </w:p>
    <w:p w14:paraId="4C0A0D85" w14:textId="1BD05EE2" w:rsidR="00FB02B4" w:rsidRPr="00B26250" w:rsidRDefault="00FB02B4" w:rsidP="00B07392">
      <w:pPr>
        <w:spacing w:after="120" w:line="276" w:lineRule="auto"/>
        <w:jc w:val="both"/>
        <w:rPr>
          <w:rFonts w:ascii="Verdana" w:hAnsi="Verdana" w:cs="Verdana"/>
          <w:bCs/>
          <w:color w:val="000000" w:themeColor="text1"/>
          <w:sz w:val="20"/>
          <w:lang w:eastAsia="zh-CN"/>
        </w:rPr>
      </w:pPr>
      <w:r w:rsidRPr="004B5984">
        <w:rPr>
          <w:rFonts w:ascii="Verdana" w:hAnsi="Verdana" w:cs="Verdana"/>
          <w:b/>
          <w:color w:val="C45911"/>
          <w:sz w:val="20"/>
          <w:lang w:eastAsia="zh-CN"/>
        </w:rPr>
        <w:t>Mots-clés :</w:t>
      </w:r>
      <w:r w:rsidR="00A532C2">
        <w:rPr>
          <w:rFonts w:ascii="Verdana" w:hAnsi="Verdana" w:cs="Verdana"/>
          <w:b/>
          <w:color w:val="C45911"/>
          <w:sz w:val="20"/>
          <w:lang w:eastAsia="zh-CN"/>
        </w:rPr>
        <w:t xml:space="preserve"> </w:t>
      </w:r>
      <w:r w:rsidR="00B26250" w:rsidRPr="00B26250">
        <w:rPr>
          <w:rFonts w:ascii="Verdana" w:hAnsi="Verdana" w:cs="Verdana"/>
          <w:bCs/>
          <w:color w:val="000000" w:themeColor="text1"/>
          <w:sz w:val="20"/>
          <w:lang w:eastAsia="zh-CN"/>
        </w:rPr>
        <w:t xml:space="preserve">plasticité du système neuromusculaire, </w:t>
      </w:r>
      <w:r w:rsidR="00B26250">
        <w:rPr>
          <w:rFonts w:ascii="Verdana" w:hAnsi="Verdana" w:cs="Verdana"/>
          <w:bCs/>
          <w:color w:val="000000" w:themeColor="text1"/>
          <w:sz w:val="20"/>
          <w:lang w:eastAsia="zh-CN"/>
        </w:rPr>
        <w:t xml:space="preserve">muscle, cerveau, </w:t>
      </w:r>
      <w:r w:rsidR="00B26250" w:rsidRPr="00B26250">
        <w:rPr>
          <w:rFonts w:ascii="Verdana" w:hAnsi="Verdana" w:cs="Verdana"/>
          <w:bCs/>
          <w:color w:val="000000" w:themeColor="text1"/>
          <w:sz w:val="20"/>
          <w:lang w:eastAsia="zh-CN"/>
        </w:rPr>
        <w:t xml:space="preserve">adaptations centrales et périphériques, hypo- </w:t>
      </w:r>
      <w:proofErr w:type="spellStart"/>
      <w:r w:rsidR="00B26250" w:rsidRPr="00B26250">
        <w:rPr>
          <w:rFonts w:ascii="Verdana" w:hAnsi="Verdana" w:cs="Verdana"/>
          <w:bCs/>
          <w:color w:val="000000" w:themeColor="text1"/>
          <w:sz w:val="20"/>
          <w:lang w:eastAsia="zh-CN"/>
        </w:rPr>
        <w:t>hyper-activité</w:t>
      </w:r>
      <w:proofErr w:type="spellEnd"/>
      <w:r w:rsidR="00B26250" w:rsidRPr="00B26250">
        <w:rPr>
          <w:rFonts w:ascii="Verdana" w:hAnsi="Verdana" w:cs="Verdana"/>
          <w:bCs/>
          <w:color w:val="000000" w:themeColor="text1"/>
          <w:sz w:val="20"/>
          <w:lang w:eastAsia="zh-CN"/>
        </w:rPr>
        <w:t xml:space="preserve">, </w:t>
      </w:r>
      <w:r w:rsidR="00B26250">
        <w:rPr>
          <w:rFonts w:ascii="Verdana" w:hAnsi="Verdana" w:cs="Verdana"/>
          <w:bCs/>
          <w:color w:val="000000" w:themeColor="text1"/>
          <w:sz w:val="20"/>
          <w:lang w:eastAsia="zh-CN"/>
        </w:rPr>
        <w:t xml:space="preserve">vieillissement, </w:t>
      </w:r>
      <w:r w:rsidR="00B26250" w:rsidRPr="00B26250">
        <w:rPr>
          <w:rFonts w:ascii="Verdana" w:hAnsi="Verdana" w:cs="Verdana"/>
          <w:bCs/>
          <w:color w:val="000000" w:themeColor="text1"/>
          <w:sz w:val="20"/>
          <w:lang w:eastAsia="zh-CN"/>
        </w:rPr>
        <w:t xml:space="preserve">modèle animal. </w:t>
      </w:r>
    </w:p>
    <w:p w14:paraId="343DD28B" w14:textId="645F5021" w:rsidR="000F7862" w:rsidRPr="000F7862" w:rsidRDefault="000F7862" w:rsidP="00B07392">
      <w:pPr>
        <w:widowControl/>
        <w:suppressAutoHyphens w:val="0"/>
        <w:autoSpaceDE w:val="0"/>
        <w:autoSpaceDN w:val="0"/>
        <w:adjustRightInd w:val="0"/>
        <w:spacing w:after="240"/>
        <w:jc w:val="both"/>
        <w:rPr>
          <w:rFonts w:ascii="Verdana" w:hAnsi="Verdana" w:cs="Verdana"/>
          <w:color w:val="000000"/>
          <w:sz w:val="20"/>
        </w:rPr>
      </w:pPr>
      <w:r w:rsidRPr="000F7862">
        <w:rPr>
          <w:rFonts w:ascii="Verdana" w:hAnsi="Verdana" w:cs="Verdana"/>
          <w:b/>
          <w:bCs/>
          <w:color w:val="C45911" w:themeColor="accent2" w:themeShade="BF"/>
          <w:sz w:val="20"/>
        </w:rPr>
        <w:t xml:space="preserve">Diplôme requis </w:t>
      </w:r>
      <w:r w:rsidRPr="000F7862">
        <w:rPr>
          <w:rFonts w:ascii="Verdana" w:hAnsi="Verdana" w:cs="Verdana"/>
          <w:b/>
          <w:bCs/>
          <w:color w:val="000000"/>
          <w:sz w:val="20"/>
        </w:rPr>
        <w:t xml:space="preserve">: </w:t>
      </w:r>
      <w:r w:rsidR="00E31BCA">
        <w:rPr>
          <w:rFonts w:ascii="Verdana" w:hAnsi="Verdana" w:cs="Verdana"/>
          <w:color w:val="000000"/>
          <w:sz w:val="20"/>
        </w:rPr>
        <w:t>D</w:t>
      </w:r>
      <w:r w:rsidR="00E31BCA" w:rsidRPr="000F7862">
        <w:rPr>
          <w:rFonts w:ascii="Verdana" w:hAnsi="Verdana" w:cs="Verdana"/>
          <w:color w:val="000000"/>
          <w:sz w:val="20"/>
        </w:rPr>
        <w:t>octorat</w:t>
      </w:r>
    </w:p>
    <w:p w14:paraId="42C2EE5F" w14:textId="49C38B52" w:rsidR="000F7862" w:rsidRPr="000F7862" w:rsidRDefault="000F7862" w:rsidP="00B07392">
      <w:pPr>
        <w:widowControl/>
        <w:suppressAutoHyphens w:val="0"/>
        <w:autoSpaceDE w:val="0"/>
        <w:autoSpaceDN w:val="0"/>
        <w:adjustRightInd w:val="0"/>
        <w:spacing w:after="240"/>
        <w:jc w:val="both"/>
        <w:rPr>
          <w:rFonts w:ascii="Verdana" w:hAnsi="Verdana" w:cs="Verdana"/>
          <w:color w:val="000000"/>
          <w:sz w:val="20"/>
        </w:rPr>
      </w:pPr>
      <w:r w:rsidRPr="000F7862">
        <w:rPr>
          <w:rFonts w:ascii="Verdana" w:hAnsi="Verdana" w:cs="Verdana"/>
          <w:b/>
          <w:bCs/>
          <w:color w:val="C45911" w:themeColor="accent2" w:themeShade="BF"/>
          <w:sz w:val="20"/>
        </w:rPr>
        <w:t xml:space="preserve">Durée visée </w:t>
      </w:r>
      <w:r>
        <w:rPr>
          <w:rFonts w:ascii="Verdana" w:hAnsi="Verdana" w:cs="Verdana"/>
          <w:color w:val="000000"/>
          <w:sz w:val="20"/>
        </w:rPr>
        <w:t xml:space="preserve">: </w:t>
      </w:r>
      <w:r w:rsidR="00B26250" w:rsidRPr="00B26250">
        <w:rPr>
          <w:rFonts w:ascii="Verdana" w:hAnsi="Verdana" w:cs="Verdana"/>
          <w:color w:val="000000"/>
          <w:sz w:val="20"/>
        </w:rPr>
        <w:t>5</w:t>
      </w:r>
      <w:r w:rsidR="004B35CB" w:rsidRPr="00B26250">
        <w:rPr>
          <w:rFonts w:ascii="Verdana" w:hAnsi="Verdana" w:cs="Verdana"/>
          <w:color w:val="000000"/>
          <w:sz w:val="20"/>
        </w:rPr>
        <w:t xml:space="preserve"> </w:t>
      </w:r>
      <w:r w:rsidRPr="00B26250">
        <w:rPr>
          <w:rFonts w:ascii="Verdana" w:hAnsi="Verdana" w:cs="Verdana"/>
          <w:color w:val="000000"/>
          <w:sz w:val="20"/>
        </w:rPr>
        <w:t>ans</w:t>
      </w:r>
      <w:r w:rsidRPr="000F7862">
        <w:rPr>
          <w:rFonts w:ascii="Verdana" w:hAnsi="Verdana" w:cs="Verdana"/>
          <w:color w:val="000000"/>
          <w:sz w:val="20"/>
        </w:rPr>
        <w:t xml:space="preserve"> </w:t>
      </w:r>
    </w:p>
    <w:p w14:paraId="49F96188" w14:textId="3B862A09" w:rsidR="000F7862" w:rsidRPr="000F7862" w:rsidRDefault="000F7862" w:rsidP="00B07392">
      <w:pPr>
        <w:spacing w:after="120" w:line="276" w:lineRule="auto"/>
        <w:jc w:val="both"/>
        <w:rPr>
          <w:rFonts w:ascii="Verdana" w:hAnsi="Verdana" w:cs="Verdana"/>
          <w:sz w:val="20"/>
          <w:lang w:eastAsia="zh-CN"/>
        </w:rPr>
      </w:pPr>
      <w:r w:rsidRPr="000F7862">
        <w:rPr>
          <w:rFonts w:ascii="Verdana" w:hAnsi="Verdana" w:cs="Verdana"/>
          <w:b/>
          <w:bCs/>
          <w:color w:val="C45911" w:themeColor="accent2" w:themeShade="BF"/>
          <w:sz w:val="20"/>
        </w:rPr>
        <w:lastRenderedPageBreak/>
        <w:t xml:space="preserve">Prise de fonction </w:t>
      </w:r>
      <w:r w:rsidRPr="000F7862">
        <w:rPr>
          <w:rFonts w:ascii="Verdana" w:hAnsi="Verdana" w:cs="Verdana"/>
          <w:b/>
          <w:bCs/>
          <w:color w:val="000000"/>
          <w:sz w:val="20"/>
        </w:rPr>
        <w:t xml:space="preserve">: </w:t>
      </w:r>
      <w:r w:rsidRPr="000F7862">
        <w:rPr>
          <w:rFonts w:ascii="Verdana" w:hAnsi="Verdana" w:cs="Verdana"/>
          <w:color w:val="000000"/>
          <w:sz w:val="20"/>
        </w:rPr>
        <w:t>le 01/09/202</w:t>
      </w:r>
      <w:r w:rsidR="00B744DE">
        <w:rPr>
          <w:rFonts w:ascii="Verdana" w:hAnsi="Verdana" w:cs="Verdana"/>
          <w:color w:val="000000"/>
          <w:sz w:val="20"/>
        </w:rPr>
        <w:t>3</w:t>
      </w:r>
      <w:r w:rsidRPr="000F7862">
        <w:rPr>
          <w:rFonts w:ascii="Verdana" w:hAnsi="Verdana" w:cs="Verdana"/>
          <w:color w:val="000000"/>
          <w:sz w:val="20"/>
        </w:rPr>
        <w:t xml:space="preserve"> </w:t>
      </w:r>
    </w:p>
    <w:p w14:paraId="7893CBA9" w14:textId="77777777" w:rsidR="00E31BCA" w:rsidRDefault="00E31BCA" w:rsidP="00B07392">
      <w:pPr>
        <w:widowControl/>
        <w:suppressAutoHyphens w:val="0"/>
        <w:autoSpaceDE w:val="0"/>
        <w:autoSpaceDN w:val="0"/>
        <w:adjustRightInd w:val="0"/>
        <w:spacing w:after="240"/>
        <w:jc w:val="both"/>
        <w:rPr>
          <w:rFonts w:ascii="Verdana" w:hAnsi="Verdana" w:cs="Verdana"/>
          <w:b/>
          <w:bCs/>
          <w:color w:val="C45911" w:themeColor="accent2" w:themeShade="BF"/>
          <w:sz w:val="20"/>
        </w:rPr>
      </w:pPr>
    </w:p>
    <w:p w14:paraId="7F87499F" w14:textId="3ADE2DE7" w:rsidR="00D7046E" w:rsidRPr="00D7046E" w:rsidRDefault="00D7046E" w:rsidP="00B07392">
      <w:pPr>
        <w:widowControl/>
        <w:suppressAutoHyphens w:val="0"/>
        <w:autoSpaceDE w:val="0"/>
        <w:autoSpaceDN w:val="0"/>
        <w:adjustRightInd w:val="0"/>
        <w:spacing w:after="240"/>
        <w:jc w:val="both"/>
        <w:rPr>
          <w:rFonts w:ascii="Verdana" w:hAnsi="Verdana" w:cs="Verdana"/>
          <w:color w:val="000000"/>
          <w:sz w:val="20"/>
        </w:rPr>
      </w:pPr>
      <w:r w:rsidRPr="00D7046E">
        <w:rPr>
          <w:rFonts w:ascii="Verdana" w:hAnsi="Verdana" w:cs="Verdana"/>
          <w:b/>
          <w:bCs/>
          <w:color w:val="C45911" w:themeColor="accent2" w:themeShade="BF"/>
          <w:sz w:val="20"/>
        </w:rPr>
        <w:t>Calendrier prévisionnel</w:t>
      </w:r>
      <w:r w:rsidRPr="00D7046E">
        <w:rPr>
          <w:rFonts w:ascii="Verdana" w:hAnsi="Verdana" w:cs="Verdana"/>
          <w:b/>
          <w:bCs/>
          <w:color w:val="000000"/>
          <w:sz w:val="20"/>
        </w:rPr>
        <w:t xml:space="preserve"> : </w:t>
      </w:r>
    </w:p>
    <w:p w14:paraId="04204A35" w14:textId="522165EA" w:rsidR="00D7046E" w:rsidRDefault="00D7046E" w:rsidP="00B07392">
      <w:pPr>
        <w:pStyle w:val="Paragraphedeliste"/>
        <w:numPr>
          <w:ilvl w:val="0"/>
          <w:numId w:val="8"/>
        </w:numPr>
        <w:autoSpaceDE w:val="0"/>
        <w:autoSpaceDN w:val="0"/>
        <w:adjustRightInd w:val="0"/>
        <w:jc w:val="both"/>
        <w:rPr>
          <w:rFonts w:ascii="Verdana" w:hAnsi="Verdana" w:cs="Verdana"/>
          <w:color w:val="000000"/>
          <w:lang w:val="fr-FR"/>
        </w:rPr>
      </w:pPr>
      <w:r w:rsidRPr="00D7046E">
        <w:rPr>
          <w:rFonts w:ascii="Verdana" w:hAnsi="Verdana" w:cs="Verdana"/>
          <w:color w:val="000000"/>
          <w:lang w:val="fr-FR"/>
        </w:rPr>
        <w:t xml:space="preserve">Les inscriptions seront ouvertes du </w:t>
      </w:r>
      <w:r w:rsidR="00B744DE">
        <w:rPr>
          <w:rFonts w:ascii="Verdana" w:hAnsi="Verdana" w:cs="Verdana"/>
          <w:b/>
          <w:bCs/>
          <w:color w:val="000000"/>
          <w:lang w:val="fr-FR"/>
        </w:rPr>
        <w:t>11 avril (10h) au 12 mai (16h) 2023</w:t>
      </w:r>
      <w:r w:rsidRPr="00D7046E">
        <w:rPr>
          <w:rFonts w:ascii="Verdana" w:hAnsi="Verdana" w:cs="Verdana"/>
          <w:b/>
          <w:bCs/>
          <w:color w:val="000000"/>
          <w:lang w:val="fr-FR"/>
        </w:rPr>
        <w:t xml:space="preserve"> </w:t>
      </w:r>
      <w:r w:rsidRPr="00D7046E">
        <w:rPr>
          <w:rFonts w:ascii="Verdana" w:hAnsi="Verdana" w:cs="Verdana"/>
          <w:color w:val="000000"/>
          <w:lang w:val="fr-FR"/>
        </w:rPr>
        <w:t xml:space="preserve">sur l’application Galaxie, module « FIDIS » (recrutement au fil de l’eau) </w:t>
      </w:r>
    </w:p>
    <w:p w14:paraId="3228E7CD" w14:textId="77777777" w:rsidR="00D7046E" w:rsidRPr="00D7046E" w:rsidRDefault="00D7046E" w:rsidP="00B07392">
      <w:pPr>
        <w:pStyle w:val="Paragraphedeliste"/>
        <w:autoSpaceDE w:val="0"/>
        <w:autoSpaceDN w:val="0"/>
        <w:adjustRightInd w:val="0"/>
        <w:ind w:left="795"/>
        <w:jc w:val="both"/>
        <w:rPr>
          <w:rFonts w:ascii="Verdana" w:hAnsi="Verdana" w:cs="Verdana"/>
          <w:color w:val="000000"/>
          <w:lang w:val="fr-FR"/>
        </w:rPr>
      </w:pPr>
    </w:p>
    <w:p w14:paraId="3857ED99" w14:textId="2B0871DE" w:rsidR="00E31BCA" w:rsidRPr="00E31BCA" w:rsidRDefault="00E31BCA" w:rsidP="00B07392">
      <w:pPr>
        <w:pStyle w:val="Paragraphedeliste"/>
        <w:numPr>
          <w:ilvl w:val="0"/>
          <w:numId w:val="8"/>
        </w:numPr>
        <w:autoSpaceDE w:val="0"/>
        <w:autoSpaceDN w:val="0"/>
        <w:adjustRightInd w:val="0"/>
        <w:jc w:val="both"/>
        <w:rPr>
          <w:rFonts w:ascii="Verdana" w:hAnsi="Verdana" w:cs="Verdana"/>
          <w:color w:val="000000"/>
          <w:lang w:val="fr-FR"/>
        </w:rPr>
      </w:pPr>
      <w:r>
        <w:rPr>
          <w:rFonts w:ascii="Verdana" w:hAnsi="Verdana" w:cs="Verdana"/>
          <w:color w:val="000000"/>
          <w:lang w:val="fr-FR"/>
        </w:rPr>
        <w:t>Du 22 mai au 23 juin 2023 : tenue des commissions de sélection</w:t>
      </w:r>
      <w:r w:rsidR="00894902">
        <w:rPr>
          <w:rFonts w:ascii="Verdana" w:hAnsi="Verdana" w:cs="Verdana"/>
          <w:color w:val="000000"/>
          <w:lang w:val="fr-FR"/>
        </w:rPr>
        <w:t xml:space="preserve"> (1</w:t>
      </w:r>
      <w:r w:rsidR="00894902" w:rsidRPr="00894902">
        <w:rPr>
          <w:rFonts w:ascii="Verdana" w:hAnsi="Verdana" w:cs="Verdana"/>
          <w:color w:val="000000"/>
          <w:vertAlign w:val="superscript"/>
          <w:lang w:val="fr-FR"/>
        </w:rPr>
        <w:t>ère</w:t>
      </w:r>
      <w:r w:rsidR="00894902">
        <w:rPr>
          <w:rFonts w:ascii="Verdana" w:hAnsi="Verdana" w:cs="Verdana"/>
          <w:color w:val="000000"/>
          <w:lang w:val="fr-FR"/>
        </w:rPr>
        <w:t xml:space="preserve"> réunion : présélection des dossiers ; 2</w:t>
      </w:r>
      <w:r w:rsidR="00894902" w:rsidRPr="00894902">
        <w:rPr>
          <w:rFonts w:ascii="Verdana" w:hAnsi="Verdana" w:cs="Verdana"/>
          <w:color w:val="000000"/>
          <w:vertAlign w:val="superscript"/>
          <w:lang w:val="fr-FR"/>
        </w:rPr>
        <w:t>nde</w:t>
      </w:r>
      <w:r w:rsidR="00894902">
        <w:rPr>
          <w:rFonts w:ascii="Verdana" w:hAnsi="Verdana" w:cs="Verdana"/>
          <w:color w:val="000000"/>
          <w:lang w:val="fr-FR"/>
        </w:rPr>
        <w:t xml:space="preserve"> réunion : audition des candidats retenus).</w:t>
      </w:r>
    </w:p>
    <w:p w14:paraId="2042D64F" w14:textId="77777777" w:rsidR="00E31BCA" w:rsidRPr="00E31BCA" w:rsidRDefault="00E31BCA" w:rsidP="00E31BCA">
      <w:pPr>
        <w:pStyle w:val="Paragraphedeliste"/>
        <w:rPr>
          <w:rFonts w:ascii="Verdana" w:hAnsi="Verdana" w:cs="Verdana"/>
          <w:i/>
          <w:iCs/>
          <w:color w:val="000000"/>
          <w:lang w:val="fr-FR"/>
        </w:rPr>
      </w:pPr>
    </w:p>
    <w:p w14:paraId="727CFC3E" w14:textId="6B6FA115" w:rsidR="00E31BCA" w:rsidRPr="00E31BCA" w:rsidRDefault="00E31BCA" w:rsidP="000F4352">
      <w:pPr>
        <w:pStyle w:val="Paragraphedeliste"/>
        <w:numPr>
          <w:ilvl w:val="0"/>
          <w:numId w:val="8"/>
        </w:numPr>
        <w:autoSpaceDE w:val="0"/>
        <w:autoSpaceDN w:val="0"/>
        <w:adjustRightInd w:val="0"/>
        <w:jc w:val="both"/>
        <w:rPr>
          <w:rFonts w:ascii="Verdana" w:hAnsi="Verdana" w:cs="Verdana"/>
          <w:color w:val="000000"/>
          <w:lang w:val="fr-FR"/>
        </w:rPr>
      </w:pPr>
      <w:r w:rsidRPr="00E31BCA">
        <w:rPr>
          <w:rFonts w:ascii="Verdana" w:hAnsi="Verdana" w:cs="Verdana"/>
          <w:color w:val="000000"/>
          <w:lang w:val="fr-FR"/>
        </w:rPr>
        <w:t xml:space="preserve">Les résultats seront publiés sur GALAXE le </w:t>
      </w:r>
      <w:r w:rsidRPr="00E31BCA">
        <w:rPr>
          <w:rFonts w:ascii="Verdana" w:hAnsi="Verdana" w:cs="Verdana"/>
          <w:b/>
          <w:bCs/>
          <w:color w:val="000000"/>
          <w:lang w:val="fr-FR"/>
        </w:rPr>
        <w:t>26 juin 2023</w:t>
      </w:r>
      <w:r w:rsidRPr="00E31BCA">
        <w:rPr>
          <w:rFonts w:ascii="Verdana" w:hAnsi="Verdana" w:cs="Verdana"/>
          <w:color w:val="000000"/>
          <w:lang w:val="fr-FR"/>
        </w:rPr>
        <w:t>.</w:t>
      </w:r>
    </w:p>
    <w:p w14:paraId="14079111" w14:textId="0890F7A3" w:rsidR="00C26FF3" w:rsidRDefault="00C26FF3" w:rsidP="00B07392">
      <w:pPr>
        <w:spacing w:after="120" w:line="276" w:lineRule="auto"/>
        <w:jc w:val="both"/>
        <w:rPr>
          <w:rFonts w:ascii="Verdana" w:hAnsi="Verdana" w:cs="Verdana"/>
          <w:b/>
          <w:color w:val="C45911"/>
          <w:sz w:val="20"/>
          <w:lang w:eastAsia="zh-CN"/>
        </w:rPr>
      </w:pPr>
    </w:p>
    <w:p w14:paraId="748AFB34" w14:textId="0FA60B93" w:rsidR="00D7046E" w:rsidRPr="00BF1194" w:rsidRDefault="00D7046E"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eastAsia="zh-CN"/>
        </w:rPr>
      </w:pPr>
      <w:r>
        <w:rPr>
          <w:rFonts w:ascii="Verdana" w:hAnsi="Verdana" w:cs="Verdana"/>
          <w:b/>
          <w:color w:val="C45911"/>
          <w:sz w:val="20"/>
          <w:lang w:eastAsia="zh-CN"/>
        </w:rPr>
        <w:t>Stratégie d</w:t>
      </w:r>
      <w:r w:rsidR="00751CE9">
        <w:rPr>
          <w:rFonts w:ascii="Verdana" w:hAnsi="Verdana" w:cs="Verdana"/>
          <w:b/>
          <w:color w:val="C45911"/>
          <w:sz w:val="20"/>
          <w:lang w:eastAsia="zh-CN"/>
        </w:rPr>
        <w:t>e l</w:t>
      </w:r>
      <w:r>
        <w:rPr>
          <w:rFonts w:ascii="Verdana" w:hAnsi="Verdana" w:cs="Verdana"/>
          <w:b/>
          <w:color w:val="C45911"/>
          <w:sz w:val="20"/>
          <w:lang w:eastAsia="zh-CN"/>
        </w:rPr>
        <w:t>’établissement</w:t>
      </w:r>
      <w:r w:rsidR="00751CE9">
        <w:rPr>
          <w:rFonts w:ascii="Verdana" w:hAnsi="Verdana" w:cs="Verdana"/>
          <w:b/>
          <w:color w:val="C45911"/>
          <w:sz w:val="20"/>
          <w:lang w:eastAsia="zh-CN"/>
        </w:rPr>
        <w:t xml:space="preserve"> et du laboratoire d’accueil</w:t>
      </w:r>
      <w:r w:rsidRPr="00BF1194">
        <w:rPr>
          <w:rFonts w:ascii="Verdana" w:hAnsi="Verdana" w:cs="Verdana"/>
          <w:b/>
          <w:color w:val="C45911"/>
          <w:sz w:val="20"/>
          <w:lang w:eastAsia="zh-CN"/>
        </w:rPr>
        <w:t> :</w:t>
      </w:r>
    </w:p>
    <w:p w14:paraId="507476E9" w14:textId="77777777" w:rsidR="00A458B0" w:rsidRDefault="002028EB" w:rsidP="00B07392">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color w:val="000000"/>
          <w:sz w:val="20"/>
        </w:rPr>
      </w:pPr>
      <w:r w:rsidRPr="002028EB">
        <w:rPr>
          <w:rFonts w:ascii="Verdana" w:hAnsi="Verdana"/>
          <w:color w:val="000000"/>
          <w:sz w:val="20"/>
        </w:rPr>
        <w:t xml:space="preserve">La recherche au sein de </w:t>
      </w:r>
      <w:proofErr w:type="spellStart"/>
      <w:r w:rsidRPr="002028EB">
        <w:rPr>
          <w:rFonts w:ascii="Verdana" w:hAnsi="Verdana"/>
          <w:color w:val="000000"/>
          <w:sz w:val="20"/>
        </w:rPr>
        <w:t>l’uB</w:t>
      </w:r>
      <w:proofErr w:type="spellEnd"/>
      <w:r w:rsidRPr="002028EB">
        <w:rPr>
          <w:rFonts w:ascii="Verdana" w:hAnsi="Verdana"/>
          <w:color w:val="000000"/>
          <w:sz w:val="20"/>
        </w:rPr>
        <w:t xml:space="preserve"> est actuellement organisée en 6 domaines. Le domaine ‘Apprentissage et Santé (Care)’ développe des thématiques autour de la motricité, l’activité physique, la rééducation de la fonction motrice et les technologies pour la santé. La santé est un domaine fort et en plein essor au sein </w:t>
      </w:r>
      <w:proofErr w:type="spellStart"/>
      <w:r w:rsidRPr="002028EB">
        <w:rPr>
          <w:rFonts w:ascii="Verdana" w:hAnsi="Verdana"/>
          <w:color w:val="000000"/>
          <w:sz w:val="20"/>
        </w:rPr>
        <w:t>l’uB</w:t>
      </w:r>
      <w:proofErr w:type="spellEnd"/>
      <w:r w:rsidRPr="002028EB">
        <w:rPr>
          <w:rFonts w:ascii="Verdana" w:hAnsi="Verdana"/>
          <w:color w:val="000000"/>
          <w:sz w:val="20"/>
        </w:rPr>
        <w:t xml:space="preserve">. Par exemple, trois thématiques, relatives au domaine ‘Apprentissage et Santé (Care)’ occupent une place prépondérante dans le classement de Shanghai : </w:t>
      </w:r>
      <w:proofErr w:type="spellStart"/>
      <w:r w:rsidRPr="002028EB">
        <w:rPr>
          <w:rFonts w:ascii="Verdana" w:hAnsi="Verdana"/>
          <w:color w:val="000000"/>
          <w:sz w:val="20"/>
        </w:rPr>
        <w:t>Clinical</w:t>
      </w:r>
      <w:proofErr w:type="spellEnd"/>
      <w:r w:rsidRPr="002028EB">
        <w:rPr>
          <w:rFonts w:ascii="Verdana" w:hAnsi="Verdana"/>
          <w:color w:val="000000"/>
          <w:sz w:val="20"/>
        </w:rPr>
        <w:t xml:space="preserve"> Science (201-300), Sport Sciences (201-300), Public </w:t>
      </w:r>
      <w:proofErr w:type="spellStart"/>
      <w:r w:rsidRPr="002028EB">
        <w:rPr>
          <w:rFonts w:ascii="Verdana" w:hAnsi="Verdana"/>
          <w:color w:val="000000"/>
          <w:sz w:val="20"/>
        </w:rPr>
        <w:t>Health</w:t>
      </w:r>
      <w:proofErr w:type="spellEnd"/>
      <w:r w:rsidRPr="002028EB">
        <w:rPr>
          <w:rFonts w:ascii="Verdana" w:hAnsi="Verdana"/>
          <w:color w:val="000000"/>
          <w:sz w:val="20"/>
        </w:rPr>
        <w:t xml:space="preserve"> (301-400). Pour le prochain contrat d’établissement, un des projets phares en santé sera READAPTIC.  Porté par la métropole de Dijon, le CHU de Dijon et </w:t>
      </w:r>
      <w:proofErr w:type="spellStart"/>
      <w:r w:rsidRPr="002028EB">
        <w:rPr>
          <w:rFonts w:ascii="Verdana" w:hAnsi="Verdana"/>
          <w:color w:val="000000"/>
          <w:sz w:val="20"/>
        </w:rPr>
        <w:t>l’uB</w:t>
      </w:r>
      <w:proofErr w:type="spellEnd"/>
      <w:r w:rsidRPr="002028EB">
        <w:rPr>
          <w:rFonts w:ascii="Verdana" w:hAnsi="Verdana"/>
          <w:color w:val="000000"/>
          <w:sz w:val="20"/>
        </w:rPr>
        <w:t>, ce projet se décline autour de 3 objectifs : (i) améliorer la prise en charge du patient, (ii) tirer profit du numérique et des nouvelles technologies et (iii) développer des nouvelles approches thérapeutiques.</w:t>
      </w:r>
    </w:p>
    <w:p w14:paraId="4D2CD2E5" w14:textId="3664A55A" w:rsidR="00CF17BE" w:rsidRPr="00CF17BE" w:rsidRDefault="00A458B0" w:rsidP="00B07392">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sz w:val="20"/>
        </w:rPr>
      </w:pPr>
      <w:r>
        <w:rPr>
          <w:rFonts w:ascii="Verdana" w:hAnsi="Verdana"/>
          <w:bCs/>
          <w:sz w:val="20"/>
        </w:rPr>
        <w:t>En participant activement à la structuration des projets autour de la santé, l</w:t>
      </w:r>
      <w:r w:rsidR="002028EB" w:rsidRPr="002028EB">
        <w:rPr>
          <w:rFonts w:ascii="Verdana" w:hAnsi="Verdana"/>
          <w:sz w:val="20"/>
        </w:rPr>
        <w:t xml:space="preserve">’unité CAPS propose une approche intégrée et quantifiée du mouvement normal et pathologique, afin de garantir un continuum entre les recherches fondamentale et clinique. </w:t>
      </w:r>
      <w:r w:rsidR="00CF17BE" w:rsidRPr="00CF17BE">
        <w:rPr>
          <w:rFonts w:ascii="Verdana" w:hAnsi="Verdana"/>
          <w:color w:val="000000" w:themeColor="text1"/>
          <w:sz w:val="20"/>
        </w:rPr>
        <w:t xml:space="preserve">La production et </w:t>
      </w:r>
      <w:r w:rsidR="00CF17BE">
        <w:rPr>
          <w:rFonts w:ascii="Verdana" w:hAnsi="Verdana"/>
          <w:color w:val="000000" w:themeColor="text1"/>
          <w:sz w:val="20"/>
        </w:rPr>
        <w:t>le</w:t>
      </w:r>
      <w:r w:rsidR="00CF17BE" w:rsidRPr="00CF17BE">
        <w:rPr>
          <w:rFonts w:ascii="Verdana" w:hAnsi="Verdana"/>
          <w:color w:val="000000" w:themeColor="text1"/>
          <w:sz w:val="20"/>
        </w:rPr>
        <w:t xml:space="preserve"> contrôle</w:t>
      </w:r>
      <w:r w:rsidR="00CF17BE">
        <w:rPr>
          <w:rFonts w:ascii="Verdana" w:hAnsi="Verdana"/>
          <w:color w:val="000000" w:themeColor="text1"/>
          <w:sz w:val="20"/>
        </w:rPr>
        <w:t xml:space="preserve"> du mouvement</w:t>
      </w:r>
      <w:r w:rsidR="00CF17BE" w:rsidRPr="00CF17BE">
        <w:rPr>
          <w:rFonts w:ascii="Verdana" w:hAnsi="Verdana"/>
          <w:color w:val="000000" w:themeColor="text1"/>
          <w:sz w:val="20"/>
        </w:rPr>
        <w:t xml:space="preserve"> résultent de l’interaction des processus centraux (planification, prédiction, coordination) et périphériques (capacités neuromusculaire, osseuse et énergétique). Le dialogue permanent entre le cerveau et le système musculo-squelettique garantit la réalisation de mouvements efficaces et des performances sportives remarquables. Évoluer dans un environnement dynamique et en constante mutation (i.e., apparition des nouvelles technologies, interaction avec des robots humanoïdes, environnement virtuel…) nécessite une adaptation permanente de nos ressources cognitives et motrices. </w:t>
      </w:r>
    </w:p>
    <w:p w14:paraId="6306A31F" w14:textId="7CD3BF05" w:rsidR="004B35CB" w:rsidRPr="00CF17BE" w:rsidRDefault="002028EB" w:rsidP="00B07392">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bCs/>
          <w:sz w:val="20"/>
        </w:rPr>
      </w:pPr>
      <w:r w:rsidRPr="002028EB">
        <w:rPr>
          <w:rFonts w:ascii="Verdana" w:hAnsi="Verdana"/>
          <w:color w:val="000000" w:themeColor="text1"/>
          <w:sz w:val="20"/>
        </w:rPr>
        <w:t>L’originalité de nos recherches consiste à considérer le mouvement comme un véritable agent thérapeutique</w:t>
      </w:r>
      <w:r w:rsidRPr="002028EB">
        <w:rPr>
          <w:rFonts w:ascii="Verdana" w:hAnsi="Verdana"/>
          <w:b/>
          <w:color w:val="000000" w:themeColor="text1"/>
          <w:sz w:val="20"/>
        </w:rPr>
        <w:t xml:space="preserve"> </w:t>
      </w:r>
      <w:r w:rsidRPr="002028EB">
        <w:rPr>
          <w:rFonts w:ascii="Verdana" w:hAnsi="Verdana"/>
          <w:color w:val="000000" w:themeColor="text1"/>
          <w:sz w:val="20"/>
        </w:rPr>
        <w:t>capable d’intervenir sur les plasticités cérébrale et neuromusculaire, constituant un élément clé de la rééducation fonctionnelle. Notre but est de développer des méthodes et technologies innovantes autour du concept de l’exercice physique adapté. Les bénéfices de la pratique régulière d’une activité ou d’un exercice physique pour la santé sont avérés, et ce, quels que soient l’âge et le sexe.</w:t>
      </w:r>
      <w:r w:rsidR="00A427B4">
        <w:rPr>
          <w:rFonts w:ascii="Verdana" w:hAnsi="Verdana"/>
          <w:color w:val="000000" w:themeColor="text1"/>
          <w:sz w:val="20"/>
        </w:rPr>
        <w:t xml:space="preserve"> </w:t>
      </w:r>
      <w:r w:rsidR="00A427B4" w:rsidRPr="00A427B4">
        <w:rPr>
          <w:rFonts w:ascii="Verdana" w:hAnsi="Verdana"/>
          <w:color w:val="000000" w:themeColor="text1"/>
          <w:sz w:val="20"/>
        </w:rPr>
        <w:t>Nos études menées chez l’animal, l’homme sain, la personne âgée et les patients permettent ainsi d’assurer un continuum entre recherche expérimentale et recherche appliquée. Elles sont à l’origine de méthodologies et de technologies innovantes, non-médicamenteuses, permettant l’évaluation et rééducation la fonction motrice.</w:t>
      </w:r>
    </w:p>
    <w:p w14:paraId="0154EF0E" w14:textId="1C197850" w:rsidR="00C26FF3" w:rsidRDefault="00C26FF3" w:rsidP="00B07392">
      <w:pPr>
        <w:spacing w:after="120" w:line="276" w:lineRule="auto"/>
        <w:jc w:val="both"/>
        <w:rPr>
          <w:rFonts w:ascii="Verdana" w:hAnsi="Verdana" w:cs="Verdana"/>
          <w:b/>
          <w:color w:val="C45911"/>
          <w:sz w:val="20"/>
          <w:lang w:eastAsia="zh-CN"/>
        </w:rPr>
      </w:pPr>
    </w:p>
    <w:p w14:paraId="18294372" w14:textId="020D309A" w:rsidR="00F170BC" w:rsidRDefault="00F170BC" w:rsidP="00B07392">
      <w:pPr>
        <w:spacing w:after="120" w:line="276" w:lineRule="auto"/>
        <w:jc w:val="both"/>
        <w:rPr>
          <w:rFonts w:ascii="Verdana" w:hAnsi="Verdana" w:cs="Verdana"/>
          <w:b/>
          <w:color w:val="C45911"/>
          <w:sz w:val="20"/>
          <w:lang w:eastAsia="zh-CN"/>
        </w:rPr>
      </w:pPr>
    </w:p>
    <w:p w14:paraId="4F0E42A9" w14:textId="71202882" w:rsidR="00F170BC" w:rsidRDefault="00F170BC" w:rsidP="00B07392">
      <w:pPr>
        <w:spacing w:after="120" w:line="276" w:lineRule="auto"/>
        <w:jc w:val="both"/>
        <w:rPr>
          <w:rFonts w:ascii="Verdana" w:hAnsi="Verdana" w:cs="Verdana"/>
          <w:b/>
          <w:color w:val="C45911"/>
          <w:sz w:val="20"/>
          <w:lang w:eastAsia="zh-CN"/>
        </w:rPr>
      </w:pPr>
    </w:p>
    <w:p w14:paraId="79BEEF45" w14:textId="77777777" w:rsidR="00F170BC" w:rsidRPr="00A94F78" w:rsidRDefault="00F170BC" w:rsidP="00B07392">
      <w:pPr>
        <w:spacing w:after="120" w:line="276" w:lineRule="auto"/>
        <w:jc w:val="both"/>
        <w:rPr>
          <w:rFonts w:ascii="Verdana" w:hAnsi="Verdana" w:cs="Verdana"/>
          <w:b/>
          <w:color w:val="C45911"/>
          <w:sz w:val="20"/>
          <w:lang w:eastAsia="zh-CN"/>
        </w:rPr>
      </w:pPr>
    </w:p>
    <w:p w14:paraId="32639034" w14:textId="2FB4E018" w:rsidR="009800D5" w:rsidRDefault="00BF1194"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eastAsia="zh-CN"/>
        </w:rPr>
      </w:pPr>
      <w:r w:rsidRPr="00BF1194">
        <w:rPr>
          <w:rFonts w:ascii="Verdana" w:hAnsi="Verdana" w:cs="Verdana"/>
          <w:b/>
          <w:color w:val="C45911"/>
          <w:sz w:val="20"/>
          <w:lang w:eastAsia="zh-CN"/>
        </w:rPr>
        <w:t>Nature et objet du projet de recherche :</w:t>
      </w:r>
    </w:p>
    <w:p w14:paraId="20860A13" w14:textId="2E3723EA" w:rsidR="00CF1242" w:rsidRPr="00574BDE" w:rsidRDefault="00574BDE"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Cs/>
          <w:color w:val="000000" w:themeColor="text1"/>
          <w:sz w:val="20"/>
          <w:lang w:eastAsia="zh-CN"/>
        </w:rPr>
      </w:pPr>
      <w:r w:rsidRPr="00574BDE">
        <w:rPr>
          <w:rFonts w:ascii="Verdana" w:hAnsi="Verdana" w:cs="Verdana"/>
          <w:bCs/>
          <w:color w:val="000000" w:themeColor="text1"/>
          <w:sz w:val="20"/>
          <w:lang w:eastAsia="zh-CN"/>
        </w:rPr>
        <w:t>La personne recrutée intégrera l'unité INSERM U1093 "Cognition, Action et Plasticité Sensorimotrice". Elle devra structurer ses activités de recherche sur la thématique centrée sur les adaptations neuromusculaires aiguës et chroniques consécutives à l’hypoactivité (ex. personnes déconditionné</w:t>
      </w:r>
      <w:r w:rsidR="00D73E44">
        <w:rPr>
          <w:rFonts w:ascii="Verdana" w:hAnsi="Verdana" w:cs="Verdana"/>
          <w:bCs/>
          <w:color w:val="000000" w:themeColor="text1"/>
          <w:sz w:val="20"/>
          <w:lang w:eastAsia="zh-CN"/>
        </w:rPr>
        <w:t>e</w:t>
      </w:r>
      <w:r w:rsidRPr="00574BDE">
        <w:rPr>
          <w:rFonts w:ascii="Verdana" w:hAnsi="Verdana" w:cs="Verdana"/>
          <w:bCs/>
          <w:color w:val="000000" w:themeColor="text1"/>
          <w:sz w:val="20"/>
          <w:lang w:eastAsia="zh-CN"/>
        </w:rPr>
        <w:t>s, patients, personnes âgées) et/ou à l’hyperactivité (ex. entrainement). La personne devra posséder une très bonne connaissance des méthodes d’évaluation des propriétés du système neuromusculaire au</w:t>
      </w:r>
      <w:r w:rsidR="00D73E44">
        <w:rPr>
          <w:rFonts w:ascii="Verdana" w:hAnsi="Verdana" w:cs="Verdana"/>
          <w:bCs/>
          <w:color w:val="000000" w:themeColor="text1"/>
          <w:sz w:val="20"/>
          <w:lang w:eastAsia="zh-CN"/>
        </w:rPr>
        <w:t>x</w:t>
      </w:r>
      <w:r w:rsidRPr="00574BDE">
        <w:rPr>
          <w:rFonts w:ascii="Verdana" w:hAnsi="Verdana" w:cs="Verdana"/>
          <w:bCs/>
          <w:color w:val="000000" w:themeColor="text1"/>
          <w:sz w:val="20"/>
          <w:lang w:eastAsia="zh-CN"/>
        </w:rPr>
        <w:t xml:space="preserve"> niveau</w:t>
      </w:r>
      <w:r w:rsidR="00D73E44">
        <w:rPr>
          <w:rFonts w:ascii="Verdana" w:hAnsi="Verdana" w:cs="Verdana"/>
          <w:bCs/>
          <w:color w:val="000000" w:themeColor="text1"/>
          <w:sz w:val="20"/>
          <w:lang w:eastAsia="zh-CN"/>
        </w:rPr>
        <w:t>x</w:t>
      </w:r>
      <w:r w:rsidRPr="00574BDE">
        <w:rPr>
          <w:rFonts w:ascii="Verdana" w:hAnsi="Verdana" w:cs="Verdana"/>
          <w:bCs/>
          <w:color w:val="000000" w:themeColor="text1"/>
          <w:sz w:val="20"/>
          <w:lang w:eastAsia="zh-CN"/>
        </w:rPr>
        <w:t xml:space="preserve"> central et périphérique (ex. stimulation électrique percutanée, stimulation magnétique transcrânienne, imagerie par ultrasonographie). Une expérience et une implication dans une recherche translationnelle homme-animal serait appréciée.   </w:t>
      </w:r>
    </w:p>
    <w:p w14:paraId="4814DBFE" w14:textId="76FD3B5C" w:rsidR="00BF1194" w:rsidRDefault="00BF1194"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sz w:val="20"/>
        </w:rPr>
      </w:pPr>
      <w:r w:rsidRPr="009112B5">
        <w:rPr>
          <w:rFonts w:ascii="Verdana" w:hAnsi="Verdana"/>
          <w:b/>
          <w:color w:val="000000"/>
          <w:sz w:val="20"/>
        </w:rPr>
        <w:t>Contacts recherche</w:t>
      </w:r>
      <w:r w:rsidRPr="009112B5">
        <w:rPr>
          <w:rFonts w:ascii="Verdana" w:hAnsi="Verdana"/>
          <w:color w:val="000000"/>
          <w:sz w:val="20"/>
        </w:rPr>
        <w:t xml:space="preserve"> : </w:t>
      </w:r>
      <w:r w:rsidR="00574BDE" w:rsidRPr="00574BDE">
        <w:rPr>
          <w:rFonts w:ascii="Verdana" w:hAnsi="Verdana"/>
          <w:color w:val="000000"/>
          <w:sz w:val="20"/>
        </w:rPr>
        <w:t>Pr. Charalambos Papaxanthis (Laboratoire CAPS)</w:t>
      </w:r>
      <w:r w:rsidR="00574BDE">
        <w:rPr>
          <w:rFonts w:ascii="Verdana" w:hAnsi="Verdana"/>
          <w:color w:val="000000"/>
          <w:sz w:val="20"/>
        </w:rPr>
        <w:t xml:space="preserve"> </w:t>
      </w:r>
      <w:hyperlink r:id="rId8" w:history="1">
        <w:r w:rsidR="00574BDE" w:rsidRPr="00016B25">
          <w:rPr>
            <w:rStyle w:val="Lienhypertexte"/>
            <w:rFonts w:ascii="Verdana" w:hAnsi="Verdana"/>
            <w:sz w:val="20"/>
          </w:rPr>
          <w:t>charalambos.papaxanthis@u-bourgogne.fr</w:t>
        </w:r>
      </w:hyperlink>
    </w:p>
    <w:p w14:paraId="15EA808C" w14:textId="77777777" w:rsidR="00574BDE" w:rsidRPr="009112B5" w:rsidRDefault="00574BDE"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sz w:val="20"/>
        </w:rPr>
      </w:pPr>
    </w:p>
    <w:p w14:paraId="54780BF9" w14:textId="77777777" w:rsidR="008231CC" w:rsidRPr="00A94F78" w:rsidRDefault="008231CC" w:rsidP="00B07392">
      <w:pPr>
        <w:spacing w:after="120" w:line="276" w:lineRule="auto"/>
        <w:jc w:val="both"/>
        <w:rPr>
          <w:rFonts w:ascii="Verdana" w:hAnsi="Verdana" w:cs="Verdana"/>
          <w:b/>
          <w:color w:val="C45911"/>
          <w:sz w:val="20"/>
          <w:lang w:eastAsia="zh-CN"/>
        </w:rPr>
      </w:pPr>
    </w:p>
    <w:p w14:paraId="7F55D769" w14:textId="77777777" w:rsidR="00BF1194" w:rsidRDefault="00BF1194"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eastAsia="zh-CN"/>
        </w:rPr>
      </w:pPr>
      <w:r w:rsidRPr="00BF1194">
        <w:rPr>
          <w:rFonts w:ascii="Verdana" w:hAnsi="Verdana" w:cs="Verdana"/>
          <w:b/>
          <w:color w:val="C45911"/>
          <w:sz w:val="20"/>
          <w:lang w:eastAsia="zh-CN"/>
        </w:rPr>
        <w:t xml:space="preserve">Nature et objet du projet pédagogique </w:t>
      </w:r>
    </w:p>
    <w:p w14:paraId="09FA895F" w14:textId="77777777" w:rsidR="00CF1242" w:rsidRDefault="00CF1242"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
          <w:sz w:val="20"/>
        </w:rPr>
      </w:pPr>
    </w:p>
    <w:p w14:paraId="3408F937" w14:textId="04BAD0D2" w:rsidR="00CF1242" w:rsidRPr="00574BDE" w:rsidRDefault="00574BDE"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Cs/>
          <w:sz w:val="20"/>
        </w:rPr>
      </w:pPr>
      <w:r w:rsidRPr="00574BDE">
        <w:rPr>
          <w:rFonts w:ascii="Verdana" w:hAnsi="Verdana"/>
          <w:bCs/>
          <w:sz w:val="20"/>
        </w:rPr>
        <w:t>La personne recrutée assurera des enseignements de sciences de la vie et de la santé à la Faculté des Sciences du Sport. Ces enseignements s’effectueront principalement aux niveaux Licence et Master dans la filière Activités Physiques Adaptées et Santé (APAS). Une forte implication dans le développement d’un master international est attendue.</w:t>
      </w:r>
    </w:p>
    <w:p w14:paraId="49B48604" w14:textId="77777777" w:rsidR="00CF1242" w:rsidRDefault="00CF1242"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
          <w:sz w:val="20"/>
        </w:rPr>
      </w:pPr>
    </w:p>
    <w:p w14:paraId="62EA2662" w14:textId="77777777" w:rsidR="00CF1242" w:rsidRPr="00574BDE" w:rsidRDefault="00CF1242"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
          <w:color w:val="000000" w:themeColor="text1"/>
          <w:sz w:val="20"/>
        </w:rPr>
      </w:pPr>
    </w:p>
    <w:p w14:paraId="69A85EF2" w14:textId="1397D4EF" w:rsidR="00BF1194" w:rsidRPr="00574BDE" w:rsidRDefault="00BF1194"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themeColor="text1"/>
          <w:sz w:val="20"/>
        </w:rPr>
      </w:pPr>
      <w:r w:rsidRPr="00574BDE">
        <w:rPr>
          <w:rFonts w:ascii="Verdana" w:hAnsi="Verdana"/>
          <w:b/>
          <w:color w:val="000000" w:themeColor="text1"/>
          <w:sz w:val="20"/>
        </w:rPr>
        <w:t>Contacts enseignement</w:t>
      </w:r>
      <w:r w:rsidRPr="00574BDE">
        <w:rPr>
          <w:rFonts w:ascii="Verdana" w:hAnsi="Verdana"/>
          <w:color w:val="000000" w:themeColor="text1"/>
          <w:sz w:val="20"/>
        </w:rPr>
        <w:t> :</w:t>
      </w:r>
      <w:r w:rsidR="00E80FCA">
        <w:rPr>
          <w:rFonts w:ascii="Verdana" w:hAnsi="Verdana"/>
          <w:color w:val="000000" w:themeColor="text1"/>
          <w:sz w:val="20"/>
        </w:rPr>
        <w:t xml:space="preserve"> </w:t>
      </w:r>
      <w:r w:rsidR="00574BDE" w:rsidRPr="00574BDE">
        <w:rPr>
          <w:rFonts w:ascii="Verdana" w:hAnsi="Verdana"/>
          <w:color w:val="000000" w:themeColor="text1"/>
          <w:sz w:val="20"/>
        </w:rPr>
        <w:t xml:space="preserve">Lionel </w:t>
      </w:r>
      <w:proofErr w:type="spellStart"/>
      <w:r w:rsidR="00574BDE" w:rsidRPr="00574BDE">
        <w:rPr>
          <w:rFonts w:ascii="Verdana" w:hAnsi="Verdana"/>
          <w:color w:val="000000" w:themeColor="text1"/>
          <w:sz w:val="20"/>
        </w:rPr>
        <w:t>Crognier</w:t>
      </w:r>
      <w:proofErr w:type="spellEnd"/>
      <w:r w:rsidR="00574BDE" w:rsidRPr="00574BDE">
        <w:rPr>
          <w:rFonts w:ascii="Verdana" w:hAnsi="Verdana"/>
          <w:color w:val="000000" w:themeColor="text1"/>
          <w:sz w:val="20"/>
        </w:rPr>
        <w:t xml:space="preserve"> (Directeur UFR Staps) lionel.crognier@u-bourgogne.fr</w:t>
      </w:r>
    </w:p>
    <w:p w14:paraId="2F08E532" w14:textId="77777777" w:rsidR="00071440" w:rsidRDefault="00071440" w:rsidP="00B07392">
      <w:pPr>
        <w:tabs>
          <w:tab w:val="left" w:pos="0"/>
        </w:tabs>
        <w:jc w:val="both"/>
        <w:rPr>
          <w:rFonts w:ascii="Verdana" w:hAnsi="Verdana"/>
          <w:color w:val="000000"/>
          <w:sz w:val="20"/>
        </w:rPr>
      </w:pPr>
    </w:p>
    <w:p w14:paraId="034D7454" w14:textId="34F42297" w:rsidR="00071440" w:rsidRDefault="00BF1194" w:rsidP="00B07392">
      <w:pPr>
        <w:tabs>
          <w:tab w:val="left" w:pos="0"/>
        </w:tabs>
        <w:jc w:val="both"/>
        <w:rPr>
          <w:rFonts w:ascii="Verdana" w:hAnsi="Verdana" w:cs="Verdana"/>
          <w:b/>
          <w:color w:val="C45911"/>
          <w:sz w:val="20"/>
          <w:lang w:eastAsia="zh-CN"/>
        </w:rPr>
      </w:pPr>
      <w:r w:rsidRPr="002A5EA3">
        <w:rPr>
          <w:rFonts w:ascii="Verdana" w:hAnsi="Verdana" w:cs="Verdana"/>
          <w:b/>
          <w:color w:val="C45911"/>
          <w:sz w:val="20"/>
          <w:lang w:eastAsia="zh-CN"/>
        </w:rPr>
        <w:t xml:space="preserve">Conditions requises pour postuler : </w:t>
      </w:r>
    </w:p>
    <w:p w14:paraId="46CF3FC3" w14:textId="77777777" w:rsidR="003876AE" w:rsidRPr="003876AE" w:rsidRDefault="003876AE" w:rsidP="00B07392">
      <w:pPr>
        <w:widowControl/>
        <w:suppressAutoHyphens w:val="0"/>
        <w:spacing w:after="160" w:line="276" w:lineRule="auto"/>
        <w:jc w:val="both"/>
        <w:rPr>
          <w:rFonts w:ascii="Verdana" w:eastAsiaTheme="minorHAnsi" w:hAnsi="Verdana"/>
          <w:sz w:val="20"/>
          <w:lang w:eastAsia="en-US"/>
        </w:rPr>
      </w:pPr>
      <w:r w:rsidRPr="003876AE">
        <w:rPr>
          <w:rFonts w:ascii="Verdana" w:eastAsiaTheme="minorHAnsi" w:hAnsi="Verdana"/>
          <w:sz w:val="20"/>
          <w:lang w:eastAsia="en-US"/>
        </w:rPr>
        <w:t>Aucune condition d’âge ou de nationalité n’est requise pour candidater.</w:t>
      </w:r>
    </w:p>
    <w:p w14:paraId="17CDFBC0" w14:textId="77777777" w:rsidR="003876AE" w:rsidRPr="003876AE" w:rsidRDefault="003876AE" w:rsidP="00B07392">
      <w:pPr>
        <w:widowControl/>
        <w:suppressAutoHyphens w:val="0"/>
        <w:spacing w:after="160" w:line="276" w:lineRule="auto"/>
        <w:jc w:val="both"/>
        <w:rPr>
          <w:rFonts w:ascii="Verdana" w:eastAsiaTheme="minorHAnsi" w:hAnsi="Verdana"/>
          <w:sz w:val="20"/>
          <w:lang w:eastAsia="en-US"/>
        </w:rPr>
      </w:pPr>
      <w:r w:rsidRPr="003876AE">
        <w:rPr>
          <w:rFonts w:ascii="Verdana" w:eastAsiaTheme="minorHAnsi" w:hAnsi="Verdana"/>
          <w:sz w:val="20"/>
          <w:lang w:eastAsia="en-US"/>
        </w:rPr>
        <w:t xml:space="preserve">Les </w:t>
      </w:r>
      <w:proofErr w:type="spellStart"/>
      <w:r w:rsidRPr="003876AE">
        <w:rPr>
          <w:rFonts w:ascii="Verdana" w:eastAsiaTheme="minorHAnsi" w:hAnsi="Verdana"/>
          <w:sz w:val="20"/>
          <w:lang w:eastAsia="en-US"/>
        </w:rPr>
        <w:t>candidat.</w:t>
      </w:r>
      <w:proofErr w:type="gramStart"/>
      <w:r w:rsidRPr="003876AE">
        <w:rPr>
          <w:rFonts w:ascii="Verdana" w:eastAsiaTheme="minorHAnsi" w:hAnsi="Verdana"/>
          <w:sz w:val="20"/>
          <w:lang w:eastAsia="en-US"/>
        </w:rPr>
        <w:t>e.s</w:t>
      </w:r>
      <w:proofErr w:type="spellEnd"/>
      <w:proofErr w:type="gramEnd"/>
      <w:r w:rsidRPr="003876AE">
        <w:rPr>
          <w:rFonts w:ascii="Verdana" w:eastAsiaTheme="minorHAnsi" w:hAnsi="Verdana"/>
          <w:sz w:val="20"/>
          <w:lang w:eastAsia="en-US"/>
        </w:rPr>
        <w:t xml:space="preserve"> doivent être titulaires d’un doctorat ou d’un diplôme dont l’équivalence est reconnue par le conseil académique restreint de l’université, selon la procédure fixée au 1°) de l’article 5 du décret 2021-1710 du 17 décembre 2021.</w:t>
      </w:r>
    </w:p>
    <w:p w14:paraId="2207CE5F" w14:textId="77777777" w:rsidR="00A36EDC" w:rsidRDefault="00A36EDC" w:rsidP="0056474C">
      <w:pPr>
        <w:tabs>
          <w:tab w:val="left" w:pos="0"/>
        </w:tabs>
        <w:spacing w:line="276" w:lineRule="auto"/>
        <w:jc w:val="both"/>
        <w:rPr>
          <w:rFonts w:ascii="Verdana" w:hAnsi="Verdana"/>
          <w:color w:val="000000"/>
          <w:sz w:val="20"/>
        </w:rPr>
      </w:pPr>
      <w:r>
        <w:rPr>
          <w:rFonts w:ascii="Verdana" w:hAnsi="Verdana"/>
          <w:color w:val="000000"/>
          <w:sz w:val="20"/>
        </w:rPr>
        <w:t xml:space="preserve">Si vous avez un diplôme de doctorat émis par un établissement étranger (PHD ou équivalent), vous devez impérativement faire une demande d’équivalence au titre de diplôme étranger qui sera évaluée par le conseil académique restreint de l’université. Ce document est à compléter dans votre dossier de candidature. </w:t>
      </w:r>
    </w:p>
    <w:p w14:paraId="2084D8F2" w14:textId="77777777" w:rsidR="00201ABC" w:rsidRDefault="00201ABC" w:rsidP="00B07392">
      <w:pPr>
        <w:tabs>
          <w:tab w:val="left" w:pos="0"/>
        </w:tabs>
        <w:jc w:val="both"/>
        <w:rPr>
          <w:rFonts w:ascii="Verdana" w:hAnsi="Verdana"/>
          <w:color w:val="000000"/>
          <w:sz w:val="20"/>
        </w:rPr>
      </w:pPr>
    </w:p>
    <w:p w14:paraId="23838BDD" w14:textId="77777777" w:rsidR="00201ABC" w:rsidRPr="00201ABC" w:rsidRDefault="00201ABC" w:rsidP="00B07392">
      <w:pPr>
        <w:tabs>
          <w:tab w:val="left" w:pos="0"/>
        </w:tabs>
        <w:jc w:val="both"/>
        <w:rPr>
          <w:rFonts w:ascii="Verdana" w:hAnsi="Verdana" w:cs="Verdana"/>
          <w:b/>
          <w:color w:val="C45911"/>
          <w:sz w:val="20"/>
          <w:lang w:eastAsia="zh-CN"/>
        </w:rPr>
      </w:pPr>
      <w:r w:rsidRPr="00201ABC">
        <w:rPr>
          <w:rFonts w:ascii="Verdana" w:hAnsi="Verdana" w:cs="Verdana"/>
          <w:b/>
          <w:color w:val="C45911"/>
          <w:sz w:val="20"/>
          <w:lang w:eastAsia="zh-CN"/>
        </w:rPr>
        <w:t>Constitution de votre dossier de candidature</w:t>
      </w:r>
    </w:p>
    <w:p w14:paraId="34FAA04F" w14:textId="6B11F0CE" w:rsidR="003876AE" w:rsidRPr="003876AE" w:rsidRDefault="003876AE" w:rsidP="00B07392">
      <w:pPr>
        <w:widowControl/>
        <w:suppressAutoHyphens w:val="0"/>
        <w:autoSpaceDE w:val="0"/>
        <w:autoSpaceDN w:val="0"/>
        <w:adjustRightInd w:val="0"/>
        <w:spacing w:line="276" w:lineRule="auto"/>
        <w:jc w:val="both"/>
        <w:rPr>
          <w:rFonts w:ascii="Verdana" w:eastAsiaTheme="minorHAnsi" w:hAnsi="Verdana"/>
          <w:sz w:val="20"/>
          <w:lang w:eastAsia="en-US"/>
        </w:rPr>
      </w:pPr>
      <w:r w:rsidRPr="003876AE">
        <w:rPr>
          <w:rFonts w:ascii="Verdana" w:eastAsiaTheme="minorHAnsi" w:hAnsi="Verdana"/>
          <w:sz w:val="20"/>
          <w:lang w:eastAsia="en-US"/>
        </w:rPr>
        <w:t xml:space="preserve">Conformément aux dispositions de </w:t>
      </w:r>
      <w:hyperlink r:id="rId9" w:history="1">
        <w:r w:rsidRPr="00E31BCA">
          <w:rPr>
            <w:rStyle w:val="Lienhypertexte"/>
            <w:rFonts w:ascii="Verdana" w:eastAsiaTheme="minorHAnsi" w:hAnsi="Verdana"/>
            <w:sz w:val="20"/>
            <w:lang w:eastAsia="en-US"/>
          </w:rPr>
          <w:t xml:space="preserve">l’arrêté du </w:t>
        </w:r>
        <w:r w:rsidR="00E31BCA" w:rsidRPr="00E31BCA">
          <w:rPr>
            <w:rStyle w:val="Lienhypertexte"/>
            <w:rFonts w:ascii="Verdana" w:eastAsiaTheme="minorHAnsi" w:hAnsi="Verdana"/>
            <w:sz w:val="20"/>
            <w:lang w:eastAsia="en-US"/>
          </w:rPr>
          <w:t>6 février 2023</w:t>
        </w:r>
      </w:hyperlink>
      <w:r w:rsidRPr="003876AE">
        <w:rPr>
          <w:rFonts w:ascii="Verdana" w:eastAsiaTheme="minorHAnsi" w:hAnsi="Verdana"/>
          <w:sz w:val="20"/>
          <w:lang w:eastAsia="en-US"/>
        </w:rPr>
        <w:t>, la liste des pièces à joindre au dossier de candidature est la suivante :</w:t>
      </w:r>
    </w:p>
    <w:p w14:paraId="4F8476DD" w14:textId="3BD980F1" w:rsidR="003876AE" w:rsidRPr="00574BDE" w:rsidRDefault="00E31BCA" w:rsidP="00E31BCA">
      <w:pPr>
        <w:widowControl/>
        <w:suppressAutoHyphens w:val="0"/>
        <w:autoSpaceDE w:val="0"/>
        <w:autoSpaceDN w:val="0"/>
        <w:adjustRightInd w:val="0"/>
        <w:spacing w:after="160" w:line="276" w:lineRule="auto"/>
        <w:ind w:left="284"/>
        <w:contextualSpacing/>
        <w:rPr>
          <w:rFonts w:ascii="Verdana" w:eastAsiaTheme="minorHAnsi" w:hAnsi="Verdana"/>
          <w:sz w:val="20"/>
          <w:lang w:eastAsia="en-US"/>
        </w:rPr>
      </w:pPr>
      <w:r>
        <w:t>a</w:t>
      </w:r>
      <w:r w:rsidRPr="00E31BCA">
        <w:rPr>
          <w:rFonts w:ascii="Verdana" w:eastAsiaTheme="minorHAnsi" w:hAnsi="Verdana"/>
          <w:sz w:val="20"/>
          <w:lang w:eastAsia="en-US"/>
        </w:rPr>
        <w:t xml:space="preserve">) Une </w:t>
      </w:r>
      <w:r w:rsidRPr="00E31BCA">
        <w:rPr>
          <w:rFonts w:ascii="Verdana" w:eastAsiaTheme="minorHAnsi" w:hAnsi="Verdana"/>
          <w:b/>
          <w:bCs/>
          <w:sz w:val="20"/>
          <w:lang w:eastAsia="en-US"/>
        </w:rPr>
        <w:t>pièce d'identité avec photographie</w:t>
      </w:r>
      <w:r w:rsidRPr="00E31BCA">
        <w:rPr>
          <w:rFonts w:ascii="Verdana" w:eastAsiaTheme="minorHAnsi" w:hAnsi="Verdana"/>
          <w:sz w:val="20"/>
          <w:lang w:eastAsia="en-US"/>
        </w:rPr>
        <w:t xml:space="preserve"> ;</w:t>
      </w:r>
      <w:r w:rsidRPr="00E31BCA">
        <w:rPr>
          <w:rFonts w:ascii="Verdana" w:eastAsiaTheme="minorHAnsi" w:hAnsi="Verdana"/>
          <w:sz w:val="20"/>
          <w:lang w:eastAsia="en-US"/>
        </w:rPr>
        <w:br/>
        <w:t xml:space="preserve">b) Une pièce attestant de la possession d'un </w:t>
      </w:r>
      <w:r w:rsidRPr="00E31BCA">
        <w:rPr>
          <w:rFonts w:ascii="Verdana" w:eastAsiaTheme="minorHAnsi" w:hAnsi="Verdana"/>
          <w:b/>
          <w:bCs/>
          <w:sz w:val="20"/>
          <w:lang w:eastAsia="en-US"/>
        </w:rPr>
        <w:t>doctorat</w:t>
      </w:r>
      <w:r w:rsidRPr="00E31BCA">
        <w:rPr>
          <w:rFonts w:ascii="Verdana" w:eastAsiaTheme="minorHAnsi" w:hAnsi="Verdana"/>
          <w:sz w:val="20"/>
          <w:lang w:eastAsia="en-US"/>
        </w:rPr>
        <w:t>, tel que prévu à l'</w:t>
      </w:r>
      <w:hyperlink r:id="rId10" w:tooltip="Code de l" w:history="1">
        <w:r w:rsidRPr="00E31BCA">
          <w:rPr>
            <w:rFonts w:ascii="Verdana" w:eastAsiaTheme="minorHAnsi" w:hAnsi="Verdana"/>
            <w:sz w:val="20"/>
            <w:lang w:eastAsia="en-US"/>
          </w:rPr>
          <w:t>article L. 612-7 du code de l'éducation</w:t>
        </w:r>
      </w:hyperlink>
      <w:r w:rsidRPr="00E31BCA">
        <w:rPr>
          <w:rFonts w:ascii="Verdana" w:eastAsiaTheme="minorHAnsi" w:hAnsi="Verdana"/>
          <w:sz w:val="20"/>
          <w:lang w:eastAsia="en-US"/>
        </w:rPr>
        <w:t xml:space="preserve">, ou d'un diplôme, titre ou qualification dont l'équivalence est reconnue selon la procédure fixée au </w:t>
      </w:r>
      <w:hyperlink r:id="rId11" w:tooltip="Décret n°2021-1710 du 17 décembre 2021 - art. 5 (V)" w:history="1">
        <w:r w:rsidRPr="00E31BCA">
          <w:rPr>
            <w:rFonts w:ascii="Verdana" w:eastAsiaTheme="minorHAnsi" w:hAnsi="Verdana"/>
            <w:sz w:val="20"/>
            <w:lang w:eastAsia="en-US"/>
          </w:rPr>
          <w:t>1° de l'article 5 du décret du 17 décembre 2021 susvisé</w:t>
        </w:r>
      </w:hyperlink>
      <w:r w:rsidRPr="00E31BCA">
        <w:rPr>
          <w:rFonts w:ascii="Verdana" w:eastAsiaTheme="minorHAnsi" w:hAnsi="Verdana"/>
          <w:sz w:val="20"/>
          <w:lang w:eastAsia="en-US"/>
        </w:rPr>
        <w:t xml:space="preserve"> ;</w:t>
      </w:r>
      <w:r w:rsidRPr="00E31BCA">
        <w:rPr>
          <w:rFonts w:ascii="Verdana" w:eastAsiaTheme="minorHAnsi" w:hAnsi="Verdana"/>
          <w:sz w:val="20"/>
          <w:lang w:eastAsia="en-US"/>
        </w:rPr>
        <w:br/>
        <w:t xml:space="preserve">c) Le </w:t>
      </w:r>
      <w:r w:rsidRPr="00E31BCA">
        <w:rPr>
          <w:rFonts w:ascii="Verdana" w:eastAsiaTheme="minorHAnsi" w:hAnsi="Verdana"/>
          <w:b/>
          <w:bCs/>
          <w:sz w:val="20"/>
          <w:lang w:eastAsia="en-US"/>
        </w:rPr>
        <w:t>rapport de soutenance du diplôme produit</w:t>
      </w:r>
      <w:r w:rsidRPr="00E31BCA">
        <w:rPr>
          <w:rFonts w:ascii="Verdana" w:eastAsiaTheme="minorHAnsi" w:hAnsi="Verdana"/>
          <w:sz w:val="20"/>
          <w:lang w:eastAsia="en-US"/>
        </w:rPr>
        <w:t>, ou une attestation de</w:t>
      </w:r>
      <w:r>
        <w:rPr>
          <w:rFonts w:ascii="Verdana" w:eastAsiaTheme="minorHAnsi" w:hAnsi="Verdana"/>
          <w:sz w:val="20"/>
          <w:lang w:eastAsia="en-US"/>
        </w:rPr>
        <w:t xml:space="preserve"> </w:t>
      </w:r>
      <w:r w:rsidRPr="00E31BCA">
        <w:rPr>
          <w:rFonts w:ascii="Verdana" w:eastAsiaTheme="minorHAnsi" w:hAnsi="Verdana"/>
          <w:sz w:val="20"/>
          <w:lang w:eastAsia="en-US"/>
        </w:rPr>
        <w:t>l'établissement certifiant qu'aucun rapport de soutenance n'a été établi ;</w:t>
      </w:r>
      <w:r w:rsidRPr="00E31BCA">
        <w:rPr>
          <w:rFonts w:ascii="Verdana" w:eastAsiaTheme="minorHAnsi" w:hAnsi="Verdana"/>
          <w:sz w:val="20"/>
          <w:lang w:eastAsia="en-US"/>
        </w:rPr>
        <w:br/>
        <w:t xml:space="preserve">d) Une </w:t>
      </w:r>
      <w:r w:rsidRPr="00E31BCA">
        <w:rPr>
          <w:rFonts w:ascii="Verdana" w:eastAsiaTheme="minorHAnsi" w:hAnsi="Verdana"/>
          <w:b/>
          <w:bCs/>
          <w:sz w:val="20"/>
          <w:lang w:eastAsia="en-US"/>
        </w:rPr>
        <w:t>présentation analytique des travaux</w:t>
      </w:r>
      <w:r w:rsidRPr="00E31BCA">
        <w:rPr>
          <w:rFonts w:ascii="Verdana" w:eastAsiaTheme="minorHAnsi" w:hAnsi="Verdana"/>
          <w:sz w:val="20"/>
          <w:lang w:eastAsia="en-US"/>
        </w:rPr>
        <w:t xml:space="preserve">, ouvrages, articles, réalisations et activités en lien avec le profil du poste visé en mentionnant ceux que le candidat a </w:t>
      </w:r>
      <w:r w:rsidRPr="00E31BCA">
        <w:rPr>
          <w:rFonts w:ascii="Verdana" w:eastAsiaTheme="minorHAnsi" w:hAnsi="Verdana"/>
          <w:sz w:val="20"/>
          <w:lang w:eastAsia="en-US"/>
        </w:rPr>
        <w:lastRenderedPageBreak/>
        <w:t>l'intention de présenter à l'audition ;</w:t>
      </w:r>
      <w:r w:rsidRPr="00E31BCA">
        <w:rPr>
          <w:rFonts w:ascii="Verdana" w:eastAsiaTheme="minorHAnsi" w:hAnsi="Verdana"/>
          <w:sz w:val="20"/>
          <w:lang w:eastAsia="en-US"/>
        </w:rPr>
        <w:br/>
        <w:t xml:space="preserve">e) Un exemplaire de chacun des travaux, ouvrages, articles et réalisations mentionnés dans la présentation analytique et que le candidat a l'intention de présenter à l'audition, </w:t>
      </w:r>
      <w:r w:rsidRPr="00E31BCA">
        <w:rPr>
          <w:rFonts w:ascii="Verdana" w:eastAsiaTheme="minorHAnsi" w:hAnsi="Verdana"/>
          <w:b/>
          <w:bCs/>
          <w:sz w:val="20"/>
          <w:lang w:eastAsia="en-US"/>
        </w:rPr>
        <w:t>sans excéder six documents</w:t>
      </w:r>
      <w:r w:rsidRPr="00E31BCA">
        <w:rPr>
          <w:rFonts w:ascii="Verdana" w:eastAsiaTheme="minorHAnsi" w:hAnsi="Verdana"/>
          <w:sz w:val="20"/>
          <w:lang w:eastAsia="en-US"/>
        </w:rPr>
        <w:t>.</w:t>
      </w:r>
    </w:p>
    <w:p w14:paraId="69D96766" w14:textId="77777777" w:rsidR="00312635" w:rsidRPr="00574BDE" w:rsidRDefault="00312635" w:rsidP="006A569D">
      <w:pPr>
        <w:widowControl/>
        <w:suppressAutoHyphens w:val="0"/>
        <w:autoSpaceDE w:val="0"/>
        <w:autoSpaceDN w:val="0"/>
        <w:adjustRightInd w:val="0"/>
        <w:spacing w:after="160" w:line="276" w:lineRule="auto"/>
        <w:ind w:left="284"/>
        <w:contextualSpacing/>
        <w:jc w:val="both"/>
        <w:rPr>
          <w:rFonts w:ascii="Verdana" w:eastAsiaTheme="minorHAnsi" w:hAnsi="Verdana"/>
          <w:sz w:val="20"/>
          <w:lang w:eastAsia="en-US"/>
        </w:rPr>
      </w:pPr>
    </w:p>
    <w:p w14:paraId="581A167E" w14:textId="6145BADB" w:rsidR="00D1078B" w:rsidRDefault="00511783" w:rsidP="00B07392">
      <w:pPr>
        <w:tabs>
          <w:tab w:val="left" w:pos="0"/>
        </w:tabs>
        <w:jc w:val="both"/>
        <w:rPr>
          <w:rFonts w:ascii="Verdana" w:eastAsiaTheme="minorHAnsi" w:hAnsi="Verdana"/>
          <w:sz w:val="20"/>
          <w:lang w:eastAsia="en-US"/>
        </w:rPr>
      </w:pPr>
      <w:r w:rsidRPr="00511783">
        <w:rPr>
          <w:rFonts w:ascii="Verdana" w:eastAsiaTheme="minorHAnsi" w:hAnsi="Verdana"/>
          <w:sz w:val="20"/>
          <w:lang w:eastAsia="en-US"/>
        </w:rPr>
        <w:t xml:space="preserve">Les documents administratifs rédigés en tout ou partie en langue étrangère sont accompagnés d'une traduction en langue française dont le candidat atteste la conformité sur l'honneur. La traduction de la présentation analytique est obligatoire et les travaux, ouvrages, articles et réalisations en langue étrangère doivent être accompagnés d'un résumé en langue française. </w:t>
      </w:r>
      <w:r w:rsidRPr="00511783">
        <w:rPr>
          <w:rFonts w:ascii="Verdana" w:eastAsiaTheme="minorHAnsi" w:hAnsi="Verdana"/>
          <w:b/>
          <w:bCs/>
          <w:sz w:val="20"/>
          <w:lang w:eastAsia="en-US"/>
        </w:rPr>
        <w:t>A défaut, le dossier est déclaré irrecevable.</w:t>
      </w:r>
    </w:p>
    <w:p w14:paraId="4B1E5EAA" w14:textId="77777777" w:rsidR="00511783" w:rsidRPr="002A5EA3" w:rsidRDefault="00511783" w:rsidP="00B07392">
      <w:pPr>
        <w:tabs>
          <w:tab w:val="left" w:pos="0"/>
        </w:tabs>
        <w:jc w:val="both"/>
        <w:rPr>
          <w:rFonts w:ascii="Verdana" w:hAnsi="Verdana" w:cs="Verdana"/>
          <w:b/>
          <w:color w:val="C45911"/>
          <w:sz w:val="20"/>
          <w:lang w:eastAsia="zh-CN"/>
        </w:rPr>
      </w:pPr>
    </w:p>
    <w:p w14:paraId="1C20512D" w14:textId="77777777" w:rsidR="00D7046E" w:rsidRDefault="00DF222E" w:rsidP="00B07392">
      <w:pPr>
        <w:tabs>
          <w:tab w:val="left" w:pos="0"/>
        </w:tabs>
        <w:jc w:val="both"/>
        <w:rPr>
          <w:rFonts w:ascii="Verdana" w:hAnsi="Verdana" w:cs="Verdana"/>
          <w:b/>
          <w:color w:val="C45911"/>
          <w:sz w:val="20"/>
          <w:lang w:eastAsia="zh-CN"/>
        </w:rPr>
      </w:pPr>
      <w:r w:rsidRPr="00DF222E">
        <w:rPr>
          <w:rFonts w:ascii="Verdana" w:hAnsi="Verdana" w:cs="Verdana"/>
          <w:b/>
          <w:color w:val="C45911"/>
          <w:sz w:val="20"/>
          <w:lang w:eastAsia="zh-CN"/>
        </w:rPr>
        <w:t>Le dépôt de votre dossier de candidature et la clôture des inscriptions</w:t>
      </w:r>
    </w:p>
    <w:p w14:paraId="78F1E39E" w14:textId="649CE43D" w:rsidR="00DF222E" w:rsidRPr="00D7046E" w:rsidRDefault="0045743E" w:rsidP="00B07392">
      <w:pPr>
        <w:tabs>
          <w:tab w:val="left" w:pos="0"/>
        </w:tabs>
        <w:jc w:val="both"/>
        <w:rPr>
          <w:rFonts w:ascii="Verdana" w:hAnsi="Verdana" w:cs="Verdana"/>
          <w:b/>
          <w:color w:val="C45911"/>
          <w:sz w:val="20"/>
          <w:lang w:eastAsia="zh-CN"/>
        </w:rPr>
      </w:pPr>
      <w:r w:rsidRPr="009A7320">
        <w:rPr>
          <w:rFonts w:ascii="Verdana" w:hAnsi="Verdana"/>
          <w:color w:val="000000"/>
          <w:sz w:val="20"/>
        </w:rPr>
        <w:t>L'ensemble de ces documents doit être déposé en version numérique</w:t>
      </w:r>
      <w:r>
        <w:rPr>
          <w:rFonts w:ascii="Verdana" w:hAnsi="Verdana"/>
          <w:color w:val="000000"/>
          <w:sz w:val="20"/>
        </w:rPr>
        <w:t xml:space="preserve">. </w:t>
      </w:r>
      <w:r w:rsidR="00DF222E">
        <w:rPr>
          <w:rFonts w:ascii="Verdana" w:hAnsi="Verdana"/>
          <w:color w:val="000000"/>
          <w:sz w:val="20"/>
        </w:rPr>
        <w:t xml:space="preserve">Vous devez veiller à déposer votre dossier de candidature complet sur le site Galaxie </w:t>
      </w:r>
      <w:r w:rsidR="00DF222E" w:rsidRPr="006A569D">
        <w:rPr>
          <w:rFonts w:ascii="Verdana" w:hAnsi="Verdana"/>
          <w:b/>
          <w:color w:val="000000"/>
          <w:sz w:val="20"/>
        </w:rPr>
        <w:t xml:space="preserve">avant </w:t>
      </w:r>
      <w:r w:rsidR="00E31BCA">
        <w:rPr>
          <w:rFonts w:ascii="Verdana" w:hAnsi="Verdana"/>
          <w:b/>
          <w:color w:val="000000"/>
          <w:sz w:val="20"/>
        </w:rPr>
        <w:t>12 mai 2023</w:t>
      </w:r>
      <w:r w:rsidRPr="006A569D">
        <w:rPr>
          <w:rFonts w:ascii="Verdana" w:hAnsi="Verdana"/>
          <w:b/>
          <w:color w:val="000000"/>
          <w:sz w:val="20"/>
        </w:rPr>
        <w:t xml:space="preserve"> à 16 heures</w:t>
      </w:r>
      <w:r>
        <w:rPr>
          <w:rFonts w:ascii="Verdana" w:hAnsi="Verdana"/>
          <w:color w:val="000000"/>
          <w:sz w:val="20"/>
        </w:rPr>
        <w:t>,</w:t>
      </w:r>
      <w:r w:rsidR="00DF222E">
        <w:rPr>
          <w:rFonts w:ascii="Verdana" w:hAnsi="Verdana"/>
          <w:color w:val="000000"/>
          <w:sz w:val="20"/>
        </w:rPr>
        <w:t xml:space="preserve"> heure de Paris.</w:t>
      </w:r>
    </w:p>
    <w:p w14:paraId="72B62AD1" w14:textId="77777777" w:rsidR="00DF222E" w:rsidRDefault="00DF222E" w:rsidP="00B07392">
      <w:pPr>
        <w:tabs>
          <w:tab w:val="left" w:pos="0"/>
        </w:tabs>
        <w:jc w:val="both"/>
        <w:rPr>
          <w:rFonts w:ascii="Verdana" w:hAnsi="Verdana"/>
          <w:color w:val="000000"/>
          <w:sz w:val="20"/>
        </w:rPr>
      </w:pPr>
      <w:r>
        <w:rPr>
          <w:rFonts w:ascii="Verdana" w:hAnsi="Verdana"/>
          <w:color w:val="000000"/>
          <w:sz w:val="20"/>
        </w:rPr>
        <w:t xml:space="preserve">Tout dossier incomplet ou arrivé hors délai sera rejeté. Aucune pièce ne pourra être ajoutée au dossier de </w:t>
      </w:r>
      <w:r w:rsidR="00F6608C">
        <w:rPr>
          <w:rFonts w:ascii="Verdana" w:hAnsi="Verdana"/>
          <w:color w:val="000000"/>
          <w:sz w:val="20"/>
        </w:rPr>
        <w:t>candidature</w:t>
      </w:r>
      <w:r>
        <w:rPr>
          <w:rFonts w:ascii="Verdana" w:hAnsi="Verdana"/>
          <w:color w:val="000000"/>
          <w:sz w:val="20"/>
        </w:rPr>
        <w:t xml:space="preserve"> après la date limite de dépôt.</w:t>
      </w:r>
    </w:p>
    <w:p w14:paraId="51958F08" w14:textId="77777777" w:rsidR="00F6608C" w:rsidRDefault="00F6608C" w:rsidP="00B07392">
      <w:pPr>
        <w:tabs>
          <w:tab w:val="left" w:pos="0"/>
        </w:tabs>
        <w:jc w:val="both"/>
        <w:rPr>
          <w:rFonts w:ascii="Verdana" w:hAnsi="Verdana"/>
          <w:color w:val="000000"/>
          <w:sz w:val="20"/>
        </w:rPr>
      </w:pPr>
    </w:p>
    <w:p w14:paraId="719D1087" w14:textId="77777777" w:rsidR="00F6608C" w:rsidRPr="00F6608C" w:rsidRDefault="00F6608C" w:rsidP="00B07392">
      <w:pPr>
        <w:tabs>
          <w:tab w:val="left" w:pos="0"/>
        </w:tabs>
        <w:jc w:val="both"/>
        <w:rPr>
          <w:rFonts w:ascii="Verdana" w:hAnsi="Verdana" w:cs="Verdana"/>
          <w:b/>
          <w:color w:val="C45911"/>
          <w:sz w:val="20"/>
          <w:lang w:eastAsia="zh-CN"/>
        </w:rPr>
      </w:pPr>
      <w:r w:rsidRPr="00F6608C">
        <w:rPr>
          <w:rFonts w:ascii="Verdana" w:hAnsi="Verdana" w:cs="Verdana"/>
          <w:b/>
          <w:color w:val="C45911"/>
          <w:sz w:val="20"/>
          <w:lang w:eastAsia="zh-CN"/>
        </w:rPr>
        <w:t>Modalités d’organisation des auditions</w:t>
      </w:r>
    </w:p>
    <w:p w14:paraId="7B07047E" w14:textId="46997366" w:rsidR="00F6608C" w:rsidRDefault="00F6608C" w:rsidP="00B07392">
      <w:pPr>
        <w:tabs>
          <w:tab w:val="left" w:pos="0"/>
        </w:tabs>
        <w:jc w:val="both"/>
        <w:rPr>
          <w:rFonts w:ascii="Verdana" w:hAnsi="Verdana"/>
          <w:color w:val="000000"/>
          <w:sz w:val="20"/>
        </w:rPr>
      </w:pPr>
      <w:r>
        <w:rPr>
          <w:rFonts w:ascii="Verdana" w:hAnsi="Verdana"/>
          <w:color w:val="000000"/>
          <w:sz w:val="20"/>
        </w:rPr>
        <w:t xml:space="preserve">Seuls seront convoqués à l’audition les candidats préalablement sélectionnés sur dossier par la commission de sélection mentionnée à l’article 9 du </w:t>
      </w:r>
      <w:hyperlink r:id="rId12" w:history="1">
        <w:r w:rsidRPr="00E31BCA">
          <w:rPr>
            <w:rStyle w:val="Lienhypertexte"/>
            <w:rFonts w:ascii="Verdana" w:hAnsi="Verdana"/>
            <w:sz w:val="20"/>
          </w:rPr>
          <w:t>décret 2021-1710 du 17 décembre 2021</w:t>
        </w:r>
      </w:hyperlink>
      <w:r>
        <w:rPr>
          <w:rFonts w:ascii="Verdana" w:hAnsi="Verdana"/>
          <w:color w:val="000000"/>
          <w:sz w:val="20"/>
        </w:rPr>
        <w:t>.</w:t>
      </w:r>
    </w:p>
    <w:p w14:paraId="57445F7E" w14:textId="4D5BBFF7" w:rsidR="00F6608C" w:rsidRDefault="00F6608C" w:rsidP="00B07392">
      <w:pPr>
        <w:tabs>
          <w:tab w:val="left" w:pos="0"/>
        </w:tabs>
        <w:jc w:val="both"/>
        <w:rPr>
          <w:rFonts w:ascii="Verdana" w:hAnsi="Verdana"/>
          <w:color w:val="000000"/>
          <w:sz w:val="20"/>
        </w:rPr>
      </w:pPr>
      <w:r>
        <w:rPr>
          <w:rFonts w:ascii="Verdana" w:hAnsi="Verdana"/>
          <w:color w:val="000000"/>
          <w:sz w:val="20"/>
        </w:rPr>
        <w:t>La composition de la commission est rendu</w:t>
      </w:r>
      <w:r w:rsidR="00A532C2">
        <w:rPr>
          <w:rFonts w:ascii="Verdana" w:hAnsi="Verdana"/>
          <w:color w:val="000000"/>
          <w:sz w:val="20"/>
        </w:rPr>
        <w:t>e</w:t>
      </w:r>
      <w:r>
        <w:rPr>
          <w:rFonts w:ascii="Verdana" w:hAnsi="Verdana"/>
          <w:color w:val="000000"/>
          <w:sz w:val="20"/>
        </w:rPr>
        <w:t xml:space="preserve"> publique sur le </w:t>
      </w:r>
      <w:hyperlink r:id="rId13" w:history="1">
        <w:r w:rsidRPr="00E31BCA">
          <w:rPr>
            <w:rStyle w:val="Lienhypertexte"/>
            <w:rFonts w:ascii="Verdana" w:hAnsi="Verdana"/>
            <w:sz w:val="20"/>
          </w:rPr>
          <w:t xml:space="preserve">site internet de </w:t>
        </w:r>
        <w:proofErr w:type="spellStart"/>
        <w:r w:rsidRPr="00E31BCA">
          <w:rPr>
            <w:rStyle w:val="Lienhypertexte"/>
            <w:rFonts w:ascii="Verdana" w:hAnsi="Verdana"/>
            <w:sz w:val="20"/>
          </w:rPr>
          <w:t>l’uB</w:t>
        </w:r>
        <w:proofErr w:type="spellEnd"/>
      </w:hyperlink>
      <w:r>
        <w:rPr>
          <w:rFonts w:ascii="Verdana" w:hAnsi="Verdana"/>
          <w:color w:val="000000"/>
          <w:sz w:val="20"/>
        </w:rPr>
        <w:t xml:space="preserve"> avant le début de ses travaux.</w:t>
      </w:r>
    </w:p>
    <w:p w14:paraId="60E435C2" w14:textId="77777777" w:rsidR="00D7046E" w:rsidRDefault="00D7046E" w:rsidP="00B07392">
      <w:pPr>
        <w:tabs>
          <w:tab w:val="left" w:pos="0"/>
        </w:tabs>
        <w:jc w:val="both"/>
        <w:rPr>
          <w:rFonts w:ascii="Verdana" w:hAnsi="Verdana"/>
          <w:color w:val="000000"/>
          <w:sz w:val="20"/>
        </w:rPr>
      </w:pPr>
    </w:p>
    <w:p w14:paraId="2C56ECB8" w14:textId="2C799981" w:rsidR="00D7046E" w:rsidRDefault="00D7046E" w:rsidP="00B07392">
      <w:pPr>
        <w:jc w:val="both"/>
        <w:rPr>
          <w:rFonts w:ascii="Verdana" w:hAnsi="Verdana"/>
          <w:i/>
          <w:sz w:val="18"/>
          <w:szCs w:val="18"/>
        </w:rPr>
      </w:pPr>
    </w:p>
    <w:p w14:paraId="2EFD6310" w14:textId="1BE29356" w:rsidR="008231CC" w:rsidRPr="00A532C2" w:rsidRDefault="008231CC" w:rsidP="00B07392">
      <w:pPr>
        <w:jc w:val="both"/>
        <w:rPr>
          <w:rFonts w:ascii="Verdana" w:hAnsi="Verdana"/>
          <w:iCs/>
          <w:sz w:val="23"/>
          <w:szCs w:val="23"/>
          <w:lang w:val="en-US"/>
        </w:rPr>
      </w:pPr>
      <w:r w:rsidRPr="00A532C2">
        <w:rPr>
          <w:rFonts w:ascii="Verdana" w:hAnsi="Verdana"/>
          <w:iCs/>
          <w:sz w:val="23"/>
          <w:szCs w:val="23"/>
          <w:lang w:val="en-US"/>
        </w:rPr>
        <w:t xml:space="preserve">[English version </w:t>
      </w:r>
      <w:r>
        <w:rPr>
          <w:rFonts w:ascii="Verdana" w:hAnsi="Verdana"/>
          <w:iCs/>
          <w:sz w:val="23"/>
          <w:szCs w:val="23"/>
          <w:lang w:val="en-US"/>
        </w:rPr>
        <w:t>of the Junior Professorship context below</w:t>
      </w:r>
      <w:r w:rsidRPr="00A532C2">
        <w:rPr>
          <w:rFonts w:ascii="Verdana" w:hAnsi="Verdana"/>
          <w:iCs/>
          <w:sz w:val="23"/>
          <w:szCs w:val="23"/>
          <w:lang w:val="en-US"/>
        </w:rPr>
        <w:t>]</w:t>
      </w:r>
    </w:p>
    <w:p w14:paraId="05A682F0" w14:textId="77777777" w:rsidR="00145EDF" w:rsidRPr="008231CC" w:rsidRDefault="00145EDF" w:rsidP="00B07392">
      <w:pPr>
        <w:spacing w:after="120" w:line="276" w:lineRule="auto"/>
        <w:jc w:val="both"/>
        <w:rPr>
          <w:rFonts w:ascii="Verdana" w:hAnsi="Verdana" w:cs="Verdana"/>
          <w:b/>
          <w:color w:val="C45911"/>
          <w:sz w:val="20"/>
          <w:lang w:val="en-US" w:eastAsia="zh-CN"/>
        </w:rPr>
      </w:pPr>
    </w:p>
    <w:p w14:paraId="67A2501E" w14:textId="77777777" w:rsidR="00145EDF" w:rsidRPr="00145EDF" w:rsidRDefault="00145EDF"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val="en-GB" w:eastAsia="zh-CN"/>
        </w:rPr>
      </w:pPr>
      <w:r w:rsidRPr="00145EDF">
        <w:rPr>
          <w:rFonts w:ascii="Verdana" w:hAnsi="Verdana" w:cs="Verdana"/>
          <w:b/>
          <w:color w:val="C45911"/>
          <w:sz w:val="20"/>
          <w:lang w:val="en-GB" w:eastAsia="zh-CN"/>
        </w:rPr>
        <w:t xml:space="preserve">Strategy of the host institution and </w:t>
      </w:r>
      <w:proofErr w:type="gramStart"/>
      <w:r w:rsidRPr="00145EDF">
        <w:rPr>
          <w:rFonts w:ascii="Verdana" w:hAnsi="Verdana" w:cs="Verdana"/>
          <w:b/>
          <w:color w:val="C45911"/>
          <w:sz w:val="20"/>
          <w:lang w:val="en-GB" w:eastAsia="zh-CN"/>
        </w:rPr>
        <w:t>laboratory :</w:t>
      </w:r>
      <w:proofErr w:type="gramEnd"/>
    </w:p>
    <w:p w14:paraId="0C6E856C" w14:textId="130F6562" w:rsidR="000107EE" w:rsidRPr="000107EE" w:rsidRDefault="000107EE" w:rsidP="000107EE">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color w:val="000000"/>
          <w:sz w:val="20"/>
          <w:lang w:val="en-GB"/>
        </w:rPr>
      </w:pPr>
      <w:r w:rsidRPr="000107EE">
        <w:rPr>
          <w:rFonts w:ascii="Verdana" w:hAnsi="Verdana"/>
          <w:color w:val="000000"/>
          <w:sz w:val="20"/>
          <w:lang w:val="en-GB"/>
        </w:rPr>
        <w:t>The research at the University of Burgundy (</w:t>
      </w:r>
      <w:proofErr w:type="spellStart"/>
      <w:r w:rsidRPr="000107EE">
        <w:rPr>
          <w:rFonts w:ascii="Verdana" w:hAnsi="Verdana"/>
          <w:color w:val="000000"/>
          <w:sz w:val="20"/>
          <w:lang w:val="en-GB"/>
        </w:rPr>
        <w:t>uB</w:t>
      </w:r>
      <w:proofErr w:type="spellEnd"/>
      <w:r w:rsidRPr="000107EE">
        <w:rPr>
          <w:rFonts w:ascii="Verdana" w:hAnsi="Verdana"/>
          <w:color w:val="000000"/>
          <w:sz w:val="20"/>
          <w:lang w:val="en-GB"/>
        </w:rPr>
        <w:t xml:space="preserve">) is currently organized into 6 areas. The 'Learning and Health (Care)' area develops themes around motor skills, physical activity, rehabilitation of motor function, and health technologies. Healthcare is a strong and growing field at </w:t>
      </w:r>
      <w:proofErr w:type="spellStart"/>
      <w:r w:rsidRPr="000107EE">
        <w:rPr>
          <w:rFonts w:ascii="Verdana" w:hAnsi="Verdana"/>
          <w:color w:val="000000"/>
          <w:sz w:val="20"/>
          <w:lang w:val="en-GB"/>
        </w:rPr>
        <w:t>uB</w:t>
      </w:r>
      <w:proofErr w:type="spellEnd"/>
      <w:r w:rsidRPr="000107EE">
        <w:rPr>
          <w:rFonts w:ascii="Verdana" w:hAnsi="Verdana"/>
          <w:color w:val="000000"/>
          <w:sz w:val="20"/>
          <w:lang w:val="en-GB"/>
        </w:rPr>
        <w:t xml:space="preserve">. For example, three themes relating to the domain 'Learning and Health (Care)' occupy a prominent place in the Shanghai ranking: Clinical Science (201-300), Sport Sciences (201-300), and Public Health (301-400). For the next establishment contract, one of the flagship health projects will be READAPTIC. Led by the metropolis of Dijon, the CHU of Dijon, and the </w:t>
      </w:r>
      <w:proofErr w:type="spellStart"/>
      <w:r w:rsidRPr="000107EE">
        <w:rPr>
          <w:rFonts w:ascii="Verdana" w:hAnsi="Verdana"/>
          <w:color w:val="000000"/>
          <w:sz w:val="20"/>
          <w:lang w:val="en-GB"/>
        </w:rPr>
        <w:t>uB</w:t>
      </w:r>
      <w:proofErr w:type="spellEnd"/>
      <w:r w:rsidRPr="000107EE">
        <w:rPr>
          <w:rFonts w:ascii="Verdana" w:hAnsi="Verdana"/>
          <w:color w:val="000000"/>
          <w:sz w:val="20"/>
          <w:lang w:val="en-GB"/>
        </w:rPr>
        <w:t>, this project is based on 3 objectives: (</w:t>
      </w:r>
      <w:proofErr w:type="spellStart"/>
      <w:r w:rsidRPr="000107EE">
        <w:rPr>
          <w:rFonts w:ascii="Verdana" w:hAnsi="Verdana"/>
          <w:color w:val="000000"/>
          <w:sz w:val="20"/>
          <w:lang w:val="en-GB"/>
        </w:rPr>
        <w:t>i</w:t>
      </w:r>
      <w:proofErr w:type="spellEnd"/>
      <w:r w:rsidRPr="000107EE">
        <w:rPr>
          <w:rFonts w:ascii="Verdana" w:hAnsi="Verdana"/>
          <w:color w:val="000000"/>
          <w:sz w:val="20"/>
          <w:lang w:val="en-GB"/>
        </w:rPr>
        <w:t>) improving patient care, (ii) taking advantage of digital and new technologies and (iii) developing new therapeutic approaches.</w:t>
      </w:r>
    </w:p>
    <w:p w14:paraId="07012C72" w14:textId="78281D24" w:rsidR="000107EE" w:rsidRPr="000107EE" w:rsidRDefault="000107EE" w:rsidP="000107EE">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color w:val="000000"/>
          <w:sz w:val="20"/>
          <w:lang w:val="en-GB"/>
        </w:rPr>
      </w:pPr>
      <w:r w:rsidRPr="000107EE">
        <w:rPr>
          <w:rFonts w:ascii="Verdana" w:hAnsi="Verdana"/>
          <w:color w:val="000000"/>
          <w:sz w:val="20"/>
          <w:lang w:val="en-GB"/>
        </w:rPr>
        <w:t>By actively participating in the structuration of projects around health, the CAPS unit offers an integrated and quantified approach to normal and pathological movement, to guarantee a continuum between fundamental and clinical research. The production and control of movement result from the interaction of central (planning, prediction, coordination) and peripheral (neuromuscular, bone, and energy capacities) processes. The permanent dialogue between the brain and the musculoskeletal system guarantees the realization of efficient movements and remarkable sports performance. Evolving in a dynamic and constantly changing environment (i.e., the appearance of new technologies, interaction with humanoid robots, virtual environment, etc.) requires constant adaptation of our cognitive and motor resources.</w:t>
      </w:r>
    </w:p>
    <w:p w14:paraId="5F9EBBF2" w14:textId="32EC257E" w:rsidR="00CF1242" w:rsidRPr="00145EDF" w:rsidRDefault="000107EE" w:rsidP="00B07392">
      <w:pPr>
        <w:pBdr>
          <w:top w:val="single" w:sz="4" w:space="1" w:color="auto"/>
          <w:left w:val="single" w:sz="4" w:space="4" w:color="auto"/>
          <w:bottom w:val="single" w:sz="4" w:space="1" w:color="auto"/>
          <w:right w:val="single" w:sz="4" w:space="4" w:color="auto"/>
        </w:pBdr>
        <w:tabs>
          <w:tab w:val="left" w:pos="0"/>
        </w:tabs>
        <w:spacing w:after="120" w:line="276" w:lineRule="auto"/>
        <w:jc w:val="both"/>
        <w:rPr>
          <w:rFonts w:ascii="Verdana" w:hAnsi="Verdana"/>
          <w:color w:val="000000"/>
          <w:sz w:val="20"/>
          <w:lang w:val="en-GB"/>
        </w:rPr>
      </w:pPr>
      <w:r w:rsidRPr="000107EE">
        <w:rPr>
          <w:rFonts w:ascii="Verdana" w:hAnsi="Verdana"/>
          <w:color w:val="000000"/>
          <w:sz w:val="20"/>
          <w:lang w:val="en-GB"/>
        </w:rPr>
        <w:t xml:space="preserve">The originality of our research consists in considering movement as a real therapeutic agent capable of intervening on cerebral and neuromuscular plasticity, constituting a key element </w:t>
      </w:r>
      <w:r w:rsidRPr="000107EE">
        <w:rPr>
          <w:rFonts w:ascii="Verdana" w:hAnsi="Verdana"/>
          <w:color w:val="000000"/>
          <w:sz w:val="20"/>
          <w:lang w:val="en-GB"/>
        </w:rPr>
        <w:lastRenderedPageBreak/>
        <w:t>of functional rehabilitation. Our goal is to develop innovative methods and technologies around the concept of adapted physical exercise. The health benefits of regular physical activity or exercise have been proven, regardless of age and gender. Our studies conducted in animals, healthy humans, the elderly, and patients thus ensure a continuum between experimental research and applied research. They are at the origin of innovative, non-medicinal methodologies and technologies, allowing the evaluation and rehabilitation of motor function.</w:t>
      </w:r>
    </w:p>
    <w:p w14:paraId="5002BCA9" w14:textId="2744CFB4" w:rsidR="00145EDF" w:rsidRPr="00145EDF" w:rsidRDefault="00145EDF" w:rsidP="00B07392">
      <w:pPr>
        <w:jc w:val="both"/>
        <w:rPr>
          <w:rFonts w:ascii="Verdana" w:hAnsi="Verdana"/>
          <w:i/>
          <w:sz w:val="18"/>
          <w:szCs w:val="18"/>
          <w:lang w:val="en-GB"/>
        </w:rPr>
      </w:pPr>
    </w:p>
    <w:p w14:paraId="15E0E8F0" w14:textId="77777777" w:rsidR="00145EDF" w:rsidRPr="00145EDF" w:rsidRDefault="00145EDF" w:rsidP="00B07392">
      <w:pPr>
        <w:jc w:val="both"/>
        <w:rPr>
          <w:rFonts w:ascii="Verdana" w:hAnsi="Verdana"/>
          <w:i/>
          <w:sz w:val="18"/>
          <w:szCs w:val="18"/>
          <w:lang w:val="en-GB"/>
        </w:rPr>
      </w:pPr>
    </w:p>
    <w:p w14:paraId="0AE93D3D" w14:textId="77777777" w:rsidR="00C81728" w:rsidRPr="00070D7D" w:rsidRDefault="00C81728"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val="en-US" w:eastAsia="zh-CN"/>
        </w:rPr>
      </w:pPr>
      <w:r w:rsidRPr="00070D7D">
        <w:rPr>
          <w:rFonts w:ascii="Verdana" w:hAnsi="Verdana" w:cs="Verdana"/>
          <w:b/>
          <w:color w:val="C45911"/>
          <w:sz w:val="20"/>
          <w:lang w:val="en-US" w:eastAsia="zh-CN"/>
        </w:rPr>
        <w:t xml:space="preserve">Nature </w:t>
      </w:r>
      <w:r w:rsidR="00070D7D" w:rsidRPr="00070D7D">
        <w:rPr>
          <w:rFonts w:ascii="Verdana" w:hAnsi="Verdana" w:cs="Verdana"/>
          <w:b/>
          <w:color w:val="C45911"/>
          <w:sz w:val="20"/>
          <w:lang w:val="en-US" w:eastAsia="zh-CN"/>
        </w:rPr>
        <w:t>and purpose of the research project</w:t>
      </w:r>
      <w:r w:rsidRPr="00070D7D">
        <w:rPr>
          <w:rFonts w:ascii="Verdana" w:hAnsi="Verdana" w:cs="Verdana"/>
          <w:b/>
          <w:color w:val="C45911"/>
          <w:sz w:val="20"/>
          <w:lang w:val="en-US" w:eastAsia="zh-CN"/>
        </w:rPr>
        <w:t>:</w:t>
      </w:r>
    </w:p>
    <w:p w14:paraId="3337AF61" w14:textId="77777777" w:rsidR="00CF1242" w:rsidRDefault="00CF1242"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
          <w:sz w:val="20"/>
          <w:lang w:val="en-US"/>
        </w:rPr>
      </w:pPr>
    </w:p>
    <w:p w14:paraId="0609435C" w14:textId="12910B24" w:rsidR="00CF1242" w:rsidRPr="00574BDE" w:rsidRDefault="00574BDE"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Cs/>
          <w:sz w:val="20"/>
          <w:lang w:val="en-US"/>
        </w:rPr>
      </w:pPr>
      <w:r w:rsidRPr="00574BDE">
        <w:rPr>
          <w:rFonts w:ascii="Verdana" w:hAnsi="Verdana"/>
          <w:bCs/>
          <w:sz w:val="20"/>
          <w:lang w:val="en-US"/>
        </w:rPr>
        <w:t xml:space="preserve">The person recruited will integrate the INSERM U1093 unit "Cognition, Action and Sensorimotor Plasticity". He/she will have to structure his/her research activities on acute and chronic neuromuscular adaptations following hypoactivity (e.g., deconditioned </w:t>
      </w:r>
      <w:r>
        <w:rPr>
          <w:rFonts w:ascii="Verdana" w:hAnsi="Verdana"/>
          <w:bCs/>
          <w:sz w:val="20"/>
          <w:lang w:val="en-US"/>
        </w:rPr>
        <w:t>individuals</w:t>
      </w:r>
      <w:r w:rsidRPr="00574BDE">
        <w:rPr>
          <w:rFonts w:ascii="Verdana" w:hAnsi="Verdana"/>
          <w:bCs/>
          <w:sz w:val="20"/>
          <w:lang w:val="en-US"/>
        </w:rPr>
        <w:t xml:space="preserve">, patients, elderly people) and/or hyperactivity (e.g., training). The candidate should have </w:t>
      </w:r>
      <w:r>
        <w:rPr>
          <w:rFonts w:ascii="Verdana" w:hAnsi="Verdana"/>
          <w:bCs/>
          <w:sz w:val="20"/>
          <w:lang w:val="en-US"/>
        </w:rPr>
        <w:t>great expertise in</w:t>
      </w:r>
      <w:r w:rsidRPr="00574BDE">
        <w:rPr>
          <w:rFonts w:ascii="Verdana" w:hAnsi="Verdana"/>
          <w:bCs/>
          <w:sz w:val="20"/>
          <w:lang w:val="en-US"/>
        </w:rPr>
        <w:t xml:space="preserve"> the methods used to evaluate the properties of the neuromuscular system at the central and peripheral levels (e.g., percutaneous electrical stimulation, transcranial magnetic stimulation, ultrasonography imaging). Experience and involvement in human-animal translational research would be appreciated.</w:t>
      </w:r>
    </w:p>
    <w:p w14:paraId="1CC0EF6F" w14:textId="77777777" w:rsidR="00CF1242" w:rsidRDefault="00CF1242"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b/>
          <w:sz w:val="20"/>
          <w:lang w:val="en-US"/>
        </w:rPr>
      </w:pPr>
    </w:p>
    <w:p w14:paraId="1740191E" w14:textId="0CB189F0" w:rsidR="00574BDE" w:rsidRPr="00D73E44" w:rsidRDefault="00070D7D" w:rsidP="00574BDE">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sz w:val="20"/>
          <w:lang w:val="en-US"/>
        </w:rPr>
      </w:pPr>
      <w:r w:rsidRPr="00074F8E">
        <w:rPr>
          <w:rFonts w:ascii="Verdana" w:hAnsi="Verdana"/>
          <w:b/>
          <w:sz w:val="20"/>
          <w:lang w:val="en-US"/>
        </w:rPr>
        <w:t>Research contact: </w:t>
      </w:r>
      <w:r w:rsidRPr="00074F8E">
        <w:rPr>
          <w:rFonts w:ascii="Verdana" w:hAnsi="Verdana"/>
          <w:sz w:val="20"/>
          <w:lang w:val="en-US"/>
        </w:rPr>
        <w:t xml:space="preserve"> </w:t>
      </w:r>
      <w:r w:rsidR="00574BDE" w:rsidRPr="00B26250">
        <w:rPr>
          <w:rFonts w:ascii="Verdana" w:hAnsi="Verdana"/>
          <w:color w:val="000000"/>
          <w:sz w:val="20"/>
          <w:lang w:val="en-US"/>
        </w:rPr>
        <w:t xml:space="preserve">Pr. </w:t>
      </w:r>
      <w:proofErr w:type="spellStart"/>
      <w:r w:rsidR="00574BDE" w:rsidRPr="00D73E44">
        <w:rPr>
          <w:rFonts w:ascii="Verdana" w:hAnsi="Verdana"/>
          <w:color w:val="000000"/>
          <w:sz w:val="20"/>
          <w:lang w:val="en-US"/>
        </w:rPr>
        <w:t>Charalambos</w:t>
      </w:r>
      <w:proofErr w:type="spellEnd"/>
      <w:r w:rsidR="00574BDE" w:rsidRPr="00D73E44">
        <w:rPr>
          <w:rFonts w:ascii="Verdana" w:hAnsi="Verdana"/>
          <w:color w:val="000000"/>
          <w:sz w:val="20"/>
          <w:lang w:val="en-US"/>
        </w:rPr>
        <w:t xml:space="preserve"> </w:t>
      </w:r>
      <w:proofErr w:type="spellStart"/>
      <w:r w:rsidR="00574BDE" w:rsidRPr="00D73E44">
        <w:rPr>
          <w:rFonts w:ascii="Verdana" w:hAnsi="Verdana"/>
          <w:color w:val="000000"/>
          <w:sz w:val="20"/>
          <w:lang w:val="en-US"/>
        </w:rPr>
        <w:t>Papaxanthis</w:t>
      </w:r>
      <w:proofErr w:type="spellEnd"/>
      <w:r w:rsidR="00574BDE" w:rsidRPr="00D73E44">
        <w:rPr>
          <w:rFonts w:ascii="Verdana" w:hAnsi="Verdana"/>
          <w:color w:val="000000"/>
          <w:sz w:val="20"/>
          <w:lang w:val="en-US"/>
        </w:rPr>
        <w:t xml:space="preserve"> (</w:t>
      </w:r>
      <w:proofErr w:type="spellStart"/>
      <w:r w:rsidR="00574BDE" w:rsidRPr="00D73E44">
        <w:rPr>
          <w:rFonts w:ascii="Verdana" w:hAnsi="Verdana"/>
          <w:color w:val="000000"/>
          <w:sz w:val="20"/>
          <w:lang w:val="en-US"/>
        </w:rPr>
        <w:t>Laboratoire</w:t>
      </w:r>
      <w:proofErr w:type="spellEnd"/>
      <w:r w:rsidR="00574BDE" w:rsidRPr="00D73E44">
        <w:rPr>
          <w:rFonts w:ascii="Verdana" w:hAnsi="Verdana"/>
          <w:color w:val="000000"/>
          <w:sz w:val="20"/>
          <w:lang w:val="en-US"/>
        </w:rPr>
        <w:t xml:space="preserve"> CAPS)</w:t>
      </w:r>
      <w:r w:rsidR="0080047D" w:rsidRPr="00D73E44">
        <w:rPr>
          <w:rFonts w:ascii="Verdana" w:hAnsi="Verdana"/>
          <w:color w:val="000000"/>
          <w:sz w:val="20"/>
          <w:lang w:val="en-US"/>
        </w:rPr>
        <w:t xml:space="preserve"> </w:t>
      </w:r>
      <w:hyperlink r:id="rId14" w:history="1">
        <w:r w:rsidR="0080047D" w:rsidRPr="00D73E44">
          <w:rPr>
            <w:rStyle w:val="Lienhypertexte"/>
            <w:rFonts w:ascii="Verdana" w:hAnsi="Verdana"/>
            <w:sz w:val="20"/>
            <w:lang w:val="en-US"/>
          </w:rPr>
          <w:t>Charalambos.papaxanthis@u-bourgogne.fr</w:t>
        </w:r>
      </w:hyperlink>
      <w:r w:rsidR="0080047D" w:rsidRPr="00D73E44">
        <w:rPr>
          <w:rFonts w:ascii="Verdana" w:hAnsi="Verdana"/>
          <w:color w:val="000000"/>
          <w:sz w:val="20"/>
          <w:lang w:val="en-US"/>
        </w:rPr>
        <w:t xml:space="preserve"> </w:t>
      </w:r>
    </w:p>
    <w:p w14:paraId="02808427" w14:textId="11106533" w:rsidR="00070D7D" w:rsidRPr="00D73E44" w:rsidRDefault="00070D7D" w:rsidP="00B07392">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sz w:val="20"/>
          <w:lang w:val="en-US"/>
        </w:rPr>
      </w:pPr>
    </w:p>
    <w:p w14:paraId="1ABFDD29" w14:textId="77777777" w:rsidR="00C81728" w:rsidRPr="00D73E44" w:rsidRDefault="00C81728" w:rsidP="00B07392">
      <w:pPr>
        <w:tabs>
          <w:tab w:val="left" w:pos="0"/>
          <w:tab w:val="left" w:pos="720"/>
        </w:tabs>
        <w:jc w:val="both"/>
        <w:rPr>
          <w:rFonts w:ascii="Verdana" w:hAnsi="Verdana"/>
          <w:b/>
          <w:color w:val="4472C4"/>
          <w:sz w:val="20"/>
          <w:lang w:val="en-US"/>
        </w:rPr>
      </w:pPr>
    </w:p>
    <w:p w14:paraId="4D943813" w14:textId="2C8DC59B" w:rsidR="00C81728" w:rsidRDefault="00C81728"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
          <w:color w:val="C45911"/>
          <w:sz w:val="20"/>
          <w:lang w:val="en-US" w:eastAsia="zh-CN"/>
        </w:rPr>
      </w:pPr>
      <w:r w:rsidRPr="00070D7D">
        <w:rPr>
          <w:rFonts w:ascii="Verdana" w:hAnsi="Verdana" w:cs="Verdana"/>
          <w:b/>
          <w:color w:val="C45911"/>
          <w:sz w:val="20"/>
          <w:lang w:val="en-US" w:eastAsia="zh-CN"/>
        </w:rPr>
        <w:t xml:space="preserve">Nature </w:t>
      </w:r>
      <w:r w:rsidR="00070D7D" w:rsidRPr="00070D7D">
        <w:rPr>
          <w:rFonts w:ascii="Verdana" w:hAnsi="Verdana" w:cs="Verdana"/>
          <w:b/>
          <w:color w:val="C45911"/>
          <w:sz w:val="20"/>
          <w:lang w:val="en-US" w:eastAsia="zh-CN"/>
        </w:rPr>
        <w:t xml:space="preserve">and purpose of the </w:t>
      </w:r>
      <w:r w:rsidR="007E56CA">
        <w:rPr>
          <w:rFonts w:ascii="Verdana" w:hAnsi="Verdana" w:cs="Verdana"/>
          <w:b/>
          <w:color w:val="C45911"/>
          <w:sz w:val="20"/>
          <w:lang w:val="en-US" w:eastAsia="zh-CN"/>
        </w:rPr>
        <w:t>teaching</w:t>
      </w:r>
      <w:r w:rsidRPr="00070D7D">
        <w:rPr>
          <w:rFonts w:ascii="Verdana" w:hAnsi="Verdana" w:cs="Verdana"/>
          <w:b/>
          <w:color w:val="C45911"/>
          <w:sz w:val="20"/>
          <w:lang w:val="en-US" w:eastAsia="zh-CN"/>
        </w:rPr>
        <w:t xml:space="preserve"> </w:t>
      </w:r>
      <w:r w:rsidR="00070D7D" w:rsidRPr="00070D7D">
        <w:rPr>
          <w:rFonts w:ascii="Verdana" w:hAnsi="Verdana" w:cs="Verdana"/>
          <w:b/>
          <w:color w:val="C45911"/>
          <w:sz w:val="20"/>
          <w:lang w:val="en-US" w:eastAsia="zh-CN"/>
        </w:rPr>
        <w:t>project</w:t>
      </w:r>
      <w:r w:rsidR="00070D7D">
        <w:rPr>
          <w:rFonts w:ascii="Verdana" w:hAnsi="Verdana" w:cs="Verdana"/>
          <w:b/>
          <w:color w:val="C45911"/>
          <w:sz w:val="20"/>
          <w:lang w:val="en-US" w:eastAsia="zh-CN"/>
        </w:rPr>
        <w:t>:</w:t>
      </w:r>
    </w:p>
    <w:p w14:paraId="55E295F0" w14:textId="513BE552" w:rsidR="00CF1242" w:rsidRPr="00574BDE" w:rsidRDefault="00574BDE" w:rsidP="00B07392">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cs="Verdana"/>
          <w:bCs/>
          <w:color w:val="000000" w:themeColor="text1"/>
          <w:sz w:val="20"/>
          <w:lang w:val="en-US" w:eastAsia="zh-CN"/>
        </w:rPr>
      </w:pPr>
      <w:r w:rsidRPr="00574BDE">
        <w:rPr>
          <w:rFonts w:ascii="Verdana" w:hAnsi="Verdana" w:cs="Verdana"/>
          <w:bCs/>
          <w:color w:val="000000" w:themeColor="text1"/>
          <w:sz w:val="20"/>
          <w:lang w:val="en-US" w:eastAsia="zh-CN"/>
        </w:rPr>
        <w:t xml:space="preserve">The person recruited will teach life and health sciences in the Faculty of Sport Sciences. This teaching will be done mainly at the Bachelor and Master levels in the Adapted Physical Activities and Health (APAS) program. </w:t>
      </w:r>
      <w:r>
        <w:rPr>
          <w:rFonts w:ascii="Verdana" w:hAnsi="Verdana" w:cs="Verdana"/>
          <w:bCs/>
          <w:color w:val="000000" w:themeColor="text1"/>
          <w:sz w:val="20"/>
          <w:lang w:val="en-US" w:eastAsia="zh-CN"/>
        </w:rPr>
        <w:t xml:space="preserve">High </w:t>
      </w:r>
      <w:r w:rsidRPr="00574BDE">
        <w:rPr>
          <w:rFonts w:ascii="Verdana" w:hAnsi="Verdana" w:cs="Verdana"/>
          <w:bCs/>
          <w:color w:val="000000" w:themeColor="text1"/>
          <w:sz w:val="20"/>
          <w:lang w:val="en-US" w:eastAsia="zh-CN"/>
        </w:rPr>
        <w:t>involvement in the development of an international master is expected.</w:t>
      </w:r>
    </w:p>
    <w:p w14:paraId="72FD378B" w14:textId="3A2EA0DE" w:rsidR="00574BDE" w:rsidRDefault="00CE6F68" w:rsidP="00574BDE">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themeColor="text1"/>
          <w:sz w:val="20"/>
          <w:lang w:val="en-US"/>
        </w:rPr>
      </w:pPr>
      <w:r w:rsidRPr="00574BDE">
        <w:rPr>
          <w:rFonts w:ascii="Verdana" w:hAnsi="Verdana"/>
          <w:b/>
          <w:sz w:val="20"/>
          <w:lang w:val="en-US"/>
        </w:rPr>
        <w:t>Teaching</w:t>
      </w:r>
      <w:r w:rsidR="00070D7D" w:rsidRPr="00574BDE">
        <w:rPr>
          <w:rFonts w:ascii="Verdana" w:hAnsi="Verdana"/>
          <w:b/>
          <w:sz w:val="20"/>
          <w:lang w:val="en-US"/>
        </w:rPr>
        <w:t xml:space="preserve"> </w:t>
      </w:r>
      <w:proofErr w:type="gramStart"/>
      <w:r w:rsidR="00070D7D" w:rsidRPr="00574BDE">
        <w:rPr>
          <w:rFonts w:ascii="Verdana" w:hAnsi="Verdana"/>
          <w:b/>
          <w:sz w:val="20"/>
          <w:lang w:val="en-US"/>
        </w:rPr>
        <w:t>contact</w:t>
      </w:r>
      <w:r w:rsidR="00795969">
        <w:rPr>
          <w:rFonts w:ascii="Verdana" w:hAnsi="Verdana"/>
          <w:sz w:val="20"/>
          <w:lang w:val="en-US"/>
        </w:rPr>
        <w:t xml:space="preserve"> </w:t>
      </w:r>
      <w:r w:rsidR="00C81728" w:rsidRPr="00574BDE">
        <w:rPr>
          <w:rFonts w:ascii="Verdana" w:hAnsi="Verdana"/>
          <w:sz w:val="20"/>
          <w:lang w:val="en-US"/>
        </w:rPr>
        <w:t>:</w:t>
      </w:r>
      <w:proofErr w:type="gramEnd"/>
      <w:r w:rsidR="00C81728" w:rsidRPr="00574BDE">
        <w:rPr>
          <w:rFonts w:ascii="Verdana" w:hAnsi="Verdana"/>
          <w:sz w:val="20"/>
          <w:lang w:val="en-US"/>
        </w:rPr>
        <w:t xml:space="preserve"> </w:t>
      </w:r>
      <w:r w:rsidR="00574BDE" w:rsidRPr="00574BDE">
        <w:rPr>
          <w:rFonts w:ascii="Verdana" w:hAnsi="Verdana"/>
          <w:color w:val="000000" w:themeColor="text1"/>
          <w:sz w:val="20"/>
          <w:lang w:val="en-US"/>
        </w:rPr>
        <w:t xml:space="preserve">Lionel </w:t>
      </w:r>
      <w:proofErr w:type="spellStart"/>
      <w:r w:rsidR="00574BDE" w:rsidRPr="00574BDE">
        <w:rPr>
          <w:rFonts w:ascii="Verdana" w:hAnsi="Verdana"/>
          <w:color w:val="000000" w:themeColor="text1"/>
          <w:sz w:val="20"/>
          <w:lang w:val="en-US"/>
        </w:rPr>
        <w:t>Crognier</w:t>
      </w:r>
      <w:proofErr w:type="spellEnd"/>
      <w:r w:rsidR="00574BDE" w:rsidRPr="00574BDE">
        <w:rPr>
          <w:rFonts w:ascii="Verdana" w:hAnsi="Verdana"/>
          <w:color w:val="000000" w:themeColor="text1"/>
          <w:sz w:val="20"/>
          <w:lang w:val="en-US"/>
        </w:rPr>
        <w:t xml:space="preserve"> (Directeur UFR </w:t>
      </w:r>
      <w:proofErr w:type="spellStart"/>
      <w:r w:rsidR="00574BDE" w:rsidRPr="00574BDE">
        <w:rPr>
          <w:rFonts w:ascii="Verdana" w:hAnsi="Verdana"/>
          <w:color w:val="000000" w:themeColor="text1"/>
          <w:sz w:val="20"/>
          <w:lang w:val="en-US"/>
        </w:rPr>
        <w:t>Staps</w:t>
      </w:r>
      <w:proofErr w:type="spellEnd"/>
      <w:r w:rsidR="00574BDE" w:rsidRPr="00574BDE">
        <w:rPr>
          <w:rFonts w:ascii="Verdana" w:hAnsi="Verdana"/>
          <w:color w:val="000000" w:themeColor="text1"/>
          <w:sz w:val="20"/>
          <w:lang w:val="en-US"/>
        </w:rPr>
        <w:t xml:space="preserve">) </w:t>
      </w:r>
      <w:hyperlink r:id="rId15" w:history="1">
        <w:r w:rsidR="00574BDE" w:rsidRPr="00016B25">
          <w:rPr>
            <w:rStyle w:val="Lienhypertexte"/>
            <w:rFonts w:ascii="Verdana" w:hAnsi="Verdana"/>
            <w:sz w:val="20"/>
            <w:lang w:val="en-US"/>
          </w:rPr>
          <w:t>lionel.crognier@u-bourgogne.fr</w:t>
        </w:r>
      </w:hyperlink>
    </w:p>
    <w:p w14:paraId="4BA80DF3" w14:textId="77777777" w:rsidR="00574BDE" w:rsidRPr="00574BDE" w:rsidRDefault="00574BDE" w:rsidP="00574BDE">
      <w:pPr>
        <w:pBdr>
          <w:top w:val="single" w:sz="4" w:space="1" w:color="auto"/>
          <w:left w:val="single" w:sz="4" w:space="4" w:color="auto"/>
          <w:bottom w:val="single" w:sz="4" w:space="1" w:color="auto"/>
          <w:right w:val="single" w:sz="4" w:space="4" w:color="auto"/>
        </w:pBdr>
        <w:tabs>
          <w:tab w:val="left" w:pos="0"/>
          <w:tab w:val="left" w:pos="720"/>
        </w:tabs>
        <w:jc w:val="both"/>
        <w:rPr>
          <w:rFonts w:ascii="Verdana" w:hAnsi="Verdana"/>
          <w:color w:val="000000" w:themeColor="text1"/>
          <w:sz w:val="20"/>
          <w:lang w:val="en-US"/>
        </w:rPr>
      </w:pPr>
    </w:p>
    <w:sectPr w:rsidR="00574BDE" w:rsidRPr="00574BDE" w:rsidSect="00486E53">
      <w:footerReference w:type="default" r:id="rId16"/>
      <w:pgSz w:w="12240" w:h="15840"/>
      <w:pgMar w:top="720" w:right="1440" w:bottom="1135" w:left="1440" w:header="720"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F193" w14:textId="77777777" w:rsidR="00C32E0A" w:rsidRDefault="00C32E0A" w:rsidP="00486E53">
      <w:r>
        <w:separator/>
      </w:r>
    </w:p>
  </w:endnote>
  <w:endnote w:type="continuationSeparator" w:id="0">
    <w:p w14:paraId="6F338517" w14:textId="77777777" w:rsidR="00C32E0A" w:rsidRDefault="00C32E0A" w:rsidP="0048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2F4B" w14:textId="034F79AE" w:rsidR="00486E53" w:rsidRDefault="00486E53">
    <w:pPr>
      <w:pStyle w:val="Pieddepage"/>
      <w:jc w:val="center"/>
    </w:pPr>
    <w:r>
      <w:fldChar w:fldCharType="begin"/>
    </w:r>
    <w:r>
      <w:instrText>PAGE   \* MERGEFORMAT</w:instrText>
    </w:r>
    <w:r>
      <w:fldChar w:fldCharType="separate"/>
    </w:r>
    <w:r w:rsidR="00630629">
      <w:rPr>
        <w:noProof/>
      </w:rPr>
      <w:t>2</w:t>
    </w:r>
    <w:r>
      <w:fldChar w:fldCharType="end"/>
    </w:r>
    <w:r>
      <w:t>/</w:t>
    </w:r>
    <w:r w:rsidR="00312635">
      <w:t>6</w:t>
    </w:r>
  </w:p>
  <w:p w14:paraId="4959F4E3" w14:textId="77777777" w:rsidR="00785214" w:rsidRPr="00486E53" w:rsidRDefault="00785214">
    <w:pPr>
      <w:pStyle w:val="Pieddepage"/>
      <w:jc w:val="center"/>
    </w:pPr>
  </w:p>
  <w:p w14:paraId="1B147B7E" w14:textId="77777777" w:rsidR="00486E53" w:rsidRDefault="00486E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FFE4" w14:textId="77777777" w:rsidR="00C32E0A" w:rsidRDefault="00C32E0A" w:rsidP="00486E53">
      <w:r>
        <w:separator/>
      </w:r>
    </w:p>
  </w:footnote>
  <w:footnote w:type="continuationSeparator" w:id="0">
    <w:p w14:paraId="2E540E24" w14:textId="77777777" w:rsidR="00C32E0A" w:rsidRDefault="00C32E0A" w:rsidP="0048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227"/>
    <w:multiLevelType w:val="hybridMultilevel"/>
    <w:tmpl w:val="82B49138"/>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15:restartNumberingAfterBreak="0">
    <w:nsid w:val="19FD3A7B"/>
    <w:multiLevelType w:val="hybridMultilevel"/>
    <w:tmpl w:val="7E66AC68"/>
    <w:lvl w:ilvl="0" w:tplc="3440D54C">
      <w:numFmt w:val="bullet"/>
      <w:lvlText w:val="-"/>
      <w:lvlJc w:val="left"/>
      <w:pPr>
        <w:ind w:left="720" w:hanging="360"/>
      </w:pPr>
      <w:rPr>
        <w:rFonts w:ascii="Times" w:eastAsia="Times New Roman" w:hAnsi="Times" w:cs="Time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DD0B3B"/>
    <w:multiLevelType w:val="hybridMultilevel"/>
    <w:tmpl w:val="2348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A5168D"/>
    <w:multiLevelType w:val="hybridMultilevel"/>
    <w:tmpl w:val="3F945B2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6660C35"/>
    <w:multiLevelType w:val="hybridMultilevel"/>
    <w:tmpl w:val="EB3C00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FE4173"/>
    <w:multiLevelType w:val="hybridMultilevel"/>
    <w:tmpl w:val="151AEF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3744BAB"/>
    <w:multiLevelType w:val="hybridMultilevel"/>
    <w:tmpl w:val="F41ED488"/>
    <w:lvl w:ilvl="0" w:tplc="040C000B">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55B12F9C"/>
    <w:multiLevelType w:val="hybridMultilevel"/>
    <w:tmpl w:val="60B22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93E2D"/>
    <w:multiLevelType w:val="hybridMultilevel"/>
    <w:tmpl w:val="134E135C"/>
    <w:lvl w:ilvl="0" w:tplc="F092D7BA">
      <w:start w:val="20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8D35EB"/>
    <w:multiLevelType w:val="hybridMultilevel"/>
    <w:tmpl w:val="63FE8CC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5C02C8"/>
    <w:multiLevelType w:val="hybridMultilevel"/>
    <w:tmpl w:val="BDC24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ED7745"/>
    <w:multiLevelType w:val="hybridMultilevel"/>
    <w:tmpl w:val="9FC6D9B2"/>
    <w:lvl w:ilvl="0" w:tplc="BADCFE2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011370"/>
    <w:multiLevelType w:val="hybridMultilevel"/>
    <w:tmpl w:val="2E86463E"/>
    <w:lvl w:ilvl="0" w:tplc="68E22134">
      <w:start w:val="5"/>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956015616">
    <w:abstractNumId w:val="6"/>
  </w:num>
  <w:num w:numId="2" w16cid:durableId="288096573">
    <w:abstractNumId w:val="10"/>
  </w:num>
  <w:num w:numId="3" w16cid:durableId="1283682694">
    <w:abstractNumId w:val="12"/>
  </w:num>
  <w:num w:numId="4" w16cid:durableId="340470335">
    <w:abstractNumId w:val="0"/>
  </w:num>
  <w:num w:numId="5" w16cid:durableId="1265263186">
    <w:abstractNumId w:val="1"/>
  </w:num>
  <w:num w:numId="6" w16cid:durableId="1439713768">
    <w:abstractNumId w:val="11"/>
  </w:num>
  <w:num w:numId="7" w16cid:durableId="1064185181">
    <w:abstractNumId w:val="8"/>
  </w:num>
  <w:num w:numId="8" w16cid:durableId="1812215603">
    <w:abstractNumId w:val="3"/>
  </w:num>
  <w:num w:numId="9" w16cid:durableId="348486972">
    <w:abstractNumId w:val="5"/>
  </w:num>
  <w:num w:numId="10" w16cid:durableId="347099908">
    <w:abstractNumId w:val="7"/>
  </w:num>
  <w:num w:numId="11" w16cid:durableId="1410151495">
    <w:abstractNumId w:val="2"/>
  </w:num>
  <w:num w:numId="12" w16cid:durableId="1147743573">
    <w:abstractNumId w:val="9"/>
  </w:num>
  <w:num w:numId="13" w16cid:durableId="1529635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00"/>
    <w:rsid w:val="000004C9"/>
    <w:rsid w:val="00007A3E"/>
    <w:rsid w:val="000107EE"/>
    <w:rsid w:val="00015393"/>
    <w:rsid w:val="000267BB"/>
    <w:rsid w:val="00036600"/>
    <w:rsid w:val="000567F6"/>
    <w:rsid w:val="00070D7D"/>
    <w:rsid w:val="00071440"/>
    <w:rsid w:val="00074F8E"/>
    <w:rsid w:val="000F4352"/>
    <w:rsid w:val="000F66F8"/>
    <w:rsid w:val="000F7862"/>
    <w:rsid w:val="00114491"/>
    <w:rsid w:val="00145EDF"/>
    <w:rsid w:val="00146281"/>
    <w:rsid w:val="00166EC9"/>
    <w:rsid w:val="001928CD"/>
    <w:rsid w:val="00193B33"/>
    <w:rsid w:val="0019526D"/>
    <w:rsid w:val="001C33BB"/>
    <w:rsid w:val="001D5A33"/>
    <w:rsid w:val="00201ABC"/>
    <w:rsid w:val="002028EB"/>
    <w:rsid w:val="00211C93"/>
    <w:rsid w:val="002224FE"/>
    <w:rsid w:val="002264FB"/>
    <w:rsid w:val="002349C1"/>
    <w:rsid w:val="0026598D"/>
    <w:rsid w:val="0027202E"/>
    <w:rsid w:val="00296360"/>
    <w:rsid w:val="002A3578"/>
    <w:rsid w:val="002A5EA3"/>
    <w:rsid w:val="002C0B66"/>
    <w:rsid w:val="002C4C52"/>
    <w:rsid w:val="002F1F32"/>
    <w:rsid w:val="00302B02"/>
    <w:rsid w:val="00312635"/>
    <w:rsid w:val="0037495A"/>
    <w:rsid w:val="003876AE"/>
    <w:rsid w:val="00391D02"/>
    <w:rsid w:val="00392C2B"/>
    <w:rsid w:val="003A65C8"/>
    <w:rsid w:val="003B038B"/>
    <w:rsid w:val="003C795A"/>
    <w:rsid w:val="003D5F36"/>
    <w:rsid w:val="003E705E"/>
    <w:rsid w:val="00416448"/>
    <w:rsid w:val="00445E8D"/>
    <w:rsid w:val="0045743E"/>
    <w:rsid w:val="00481F16"/>
    <w:rsid w:val="00486E53"/>
    <w:rsid w:val="004B1E53"/>
    <w:rsid w:val="004B35CB"/>
    <w:rsid w:val="004B5984"/>
    <w:rsid w:val="004D30D1"/>
    <w:rsid w:val="00505DD6"/>
    <w:rsid w:val="00511783"/>
    <w:rsid w:val="00541130"/>
    <w:rsid w:val="00550276"/>
    <w:rsid w:val="0056474C"/>
    <w:rsid w:val="00574BDE"/>
    <w:rsid w:val="0057580D"/>
    <w:rsid w:val="0058098A"/>
    <w:rsid w:val="00583674"/>
    <w:rsid w:val="00592BB8"/>
    <w:rsid w:val="00597431"/>
    <w:rsid w:val="00597B00"/>
    <w:rsid w:val="005D5F84"/>
    <w:rsid w:val="005F3CB4"/>
    <w:rsid w:val="005F786D"/>
    <w:rsid w:val="00602D7B"/>
    <w:rsid w:val="00606F9C"/>
    <w:rsid w:val="0060751D"/>
    <w:rsid w:val="00630629"/>
    <w:rsid w:val="00644509"/>
    <w:rsid w:val="00683D46"/>
    <w:rsid w:val="006A569D"/>
    <w:rsid w:val="006A78AD"/>
    <w:rsid w:val="006B09AB"/>
    <w:rsid w:val="006B765A"/>
    <w:rsid w:val="006C277C"/>
    <w:rsid w:val="007153D1"/>
    <w:rsid w:val="0072399D"/>
    <w:rsid w:val="00751CE9"/>
    <w:rsid w:val="007737E6"/>
    <w:rsid w:val="00775864"/>
    <w:rsid w:val="00785214"/>
    <w:rsid w:val="00795969"/>
    <w:rsid w:val="007A05A2"/>
    <w:rsid w:val="007B2359"/>
    <w:rsid w:val="007E56CA"/>
    <w:rsid w:val="007E57E0"/>
    <w:rsid w:val="007F4B4C"/>
    <w:rsid w:val="0080047D"/>
    <w:rsid w:val="00801207"/>
    <w:rsid w:val="00804839"/>
    <w:rsid w:val="00805141"/>
    <w:rsid w:val="0080774C"/>
    <w:rsid w:val="008231CC"/>
    <w:rsid w:val="0082340B"/>
    <w:rsid w:val="00861A2B"/>
    <w:rsid w:val="008748FF"/>
    <w:rsid w:val="00894902"/>
    <w:rsid w:val="008954EF"/>
    <w:rsid w:val="008E17B7"/>
    <w:rsid w:val="009078B1"/>
    <w:rsid w:val="009112B5"/>
    <w:rsid w:val="00917B92"/>
    <w:rsid w:val="009516E3"/>
    <w:rsid w:val="00961120"/>
    <w:rsid w:val="009800D5"/>
    <w:rsid w:val="009A7320"/>
    <w:rsid w:val="009C4ABE"/>
    <w:rsid w:val="009C6CE0"/>
    <w:rsid w:val="009F0ECC"/>
    <w:rsid w:val="00A04B65"/>
    <w:rsid w:val="00A11EB5"/>
    <w:rsid w:val="00A327D2"/>
    <w:rsid w:val="00A35EFD"/>
    <w:rsid w:val="00A36EDC"/>
    <w:rsid w:val="00A40CCF"/>
    <w:rsid w:val="00A427B4"/>
    <w:rsid w:val="00A458B0"/>
    <w:rsid w:val="00A46D66"/>
    <w:rsid w:val="00A47EF5"/>
    <w:rsid w:val="00A532C2"/>
    <w:rsid w:val="00A57C4B"/>
    <w:rsid w:val="00A63BD9"/>
    <w:rsid w:val="00A779AA"/>
    <w:rsid w:val="00A8744E"/>
    <w:rsid w:val="00A94F78"/>
    <w:rsid w:val="00AA0FE5"/>
    <w:rsid w:val="00AA69A4"/>
    <w:rsid w:val="00AC2C06"/>
    <w:rsid w:val="00AC7CCF"/>
    <w:rsid w:val="00B06CCE"/>
    <w:rsid w:val="00B07392"/>
    <w:rsid w:val="00B10EBE"/>
    <w:rsid w:val="00B11BE9"/>
    <w:rsid w:val="00B20F07"/>
    <w:rsid w:val="00B26250"/>
    <w:rsid w:val="00B56AA9"/>
    <w:rsid w:val="00B60D39"/>
    <w:rsid w:val="00B71335"/>
    <w:rsid w:val="00B71952"/>
    <w:rsid w:val="00B744DE"/>
    <w:rsid w:val="00B86430"/>
    <w:rsid w:val="00BC45B6"/>
    <w:rsid w:val="00BD6873"/>
    <w:rsid w:val="00BF1194"/>
    <w:rsid w:val="00C01D42"/>
    <w:rsid w:val="00C04BAE"/>
    <w:rsid w:val="00C12D12"/>
    <w:rsid w:val="00C24EF3"/>
    <w:rsid w:val="00C26FF3"/>
    <w:rsid w:val="00C30E03"/>
    <w:rsid w:val="00C32E0A"/>
    <w:rsid w:val="00C50AC4"/>
    <w:rsid w:val="00C557CD"/>
    <w:rsid w:val="00C56AAF"/>
    <w:rsid w:val="00C75270"/>
    <w:rsid w:val="00C81728"/>
    <w:rsid w:val="00C845E0"/>
    <w:rsid w:val="00CB4B88"/>
    <w:rsid w:val="00CE6F68"/>
    <w:rsid w:val="00CF1242"/>
    <w:rsid w:val="00CF17BE"/>
    <w:rsid w:val="00D0243F"/>
    <w:rsid w:val="00D1078B"/>
    <w:rsid w:val="00D22F65"/>
    <w:rsid w:val="00D27003"/>
    <w:rsid w:val="00D40E61"/>
    <w:rsid w:val="00D7046E"/>
    <w:rsid w:val="00D73E44"/>
    <w:rsid w:val="00D83621"/>
    <w:rsid w:val="00DF222E"/>
    <w:rsid w:val="00E31BCA"/>
    <w:rsid w:val="00E35705"/>
    <w:rsid w:val="00E56D4C"/>
    <w:rsid w:val="00E6062D"/>
    <w:rsid w:val="00E80FCA"/>
    <w:rsid w:val="00E87CAA"/>
    <w:rsid w:val="00EA2199"/>
    <w:rsid w:val="00EC44B0"/>
    <w:rsid w:val="00EC5CBE"/>
    <w:rsid w:val="00ED36D8"/>
    <w:rsid w:val="00EE3D64"/>
    <w:rsid w:val="00F10BC9"/>
    <w:rsid w:val="00F170BC"/>
    <w:rsid w:val="00F206F2"/>
    <w:rsid w:val="00F308B1"/>
    <w:rsid w:val="00F40C16"/>
    <w:rsid w:val="00F55C32"/>
    <w:rsid w:val="00F6608C"/>
    <w:rsid w:val="00FB02B4"/>
    <w:rsid w:val="00FD196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2D912E"/>
  <w15:chartTrackingRefBased/>
  <w15:docId w15:val="{8AD87A94-433C-4375-9248-747BFC8A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paragraph" w:styleId="Paragraphedeliste">
    <w:name w:val="List Paragraph"/>
    <w:basedOn w:val="Normal"/>
    <w:uiPriority w:val="34"/>
    <w:qFormat/>
    <w:rsid w:val="00E35705"/>
    <w:pPr>
      <w:widowControl/>
      <w:suppressAutoHyphens w:val="0"/>
      <w:ind w:left="720"/>
      <w:contextualSpacing/>
    </w:pPr>
    <w:rPr>
      <w:rFonts w:ascii="Times New Roman" w:hAnsi="Times New Roman"/>
      <w:sz w:val="20"/>
      <w:lang w:val="en-US" w:eastAsia="en-US"/>
    </w:rPr>
  </w:style>
  <w:style w:type="character" w:customStyle="1" w:styleId="Mentionnonrsolue1">
    <w:name w:val="Mention non résolue1"/>
    <w:uiPriority w:val="99"/>
    <w:semiHidden/>
    <w:unhideWhenUsed/>
    <w:rsid w:val="00E35705"/>
    <w:rPr>
      <w:color w:val="605E5C"/>
      <w:shd w:val="clear" w:color="auto" w:fill="E1DFDD"/>
    </w:rPr>
  </w:style>
  <w:style w:type="paragraph" w:styleId="En-tte">
    <w:name w:val="header"/>
    <w:basedOn w:val="Normal"/>
    <w:link w:val="En-tteCar"/>
    <w:uiPriority w:val="99"/>
    <w:unhideWhenUsed/>
    <w:rsid w:val="00486E53"/>
    <w:pPr>
      <w:tabs>
        <w:tab w:val="center" w:pos="4536"/>
        <w:tab w:val="right" w:pos="9072"/>
      </w:tabs>
    </w:pPr>
  </w:style>
  <w:style w:type="character" w:customStyle="1" w:styleId="En-tteCar">
    <w:name w:val="En-tête Car"/>
    <w:link w:val="En-tte"/>
    <w:uiPriority w:val="99"/>
    <w:rsid w:val="00486E53"/>
    <w:rPr>
      <w:rFonts w:ascii="Times" w:hAnsi="Times"/>
      <w:sz w:val="24"/>
    </w:rPr>
  </w:style>
  <w:style w:type="paragraph" w:styleId="Pieddepage">
    <w:name w:val="footer"/>
    <w:basedOn w:val="Normal"/>
    <w:link w:val="PieddepageCar"/>
    <w:uiPriority w:val="99"/>
    <w:unhideWhenUsed/>
    <w:rsid w:val="00486E53"/>
    <w:pPr>
      <w:tabs>
        <w:tab w:val="center" w:pos="4536"/>
        <w:tab w:val="right" w:pos="9072"/>
      </w:tabs>
    </w:pPr>
  </w:style>
  <w:style w:type="character" w:customStyle="1" w:styleId="PieddepageCar">
    <w:name w:val="Pied de page Car"/>
    <w:link w:val="Pieddepage"/>
    <w:uiPriority w:val="99"/>
    <w:rsid w:val="00486E53"/>
    <w:rPr>
      <w:rFonts w:ascii="Times" w:hAnsi="Times"/>
      <w:sz w:val="24"/>
    </w:rPr>
  </w:style>
  <w:style w:type="paragraph" w:customStyle="1" w:styleId="Default">
    <w:name w:val="Default"/>
    <w:rsid w:val="00EC44B0"/>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961120"/>
    <w:pPr>
      <w:widowControl/>
      <w:suppressAutoHyphens w:val="0"/>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A532C2"/>
    <w:rPr>
      <w:sz w:val="16"/>
      <w:szCs w:val="16"/>
    </w:rPr>
  </w:style>
  <w:style w:type="paragraph" w:styleId="Commentaire">
    <w:name w:val="annotation text"/>
    <w:basedOn w:val="Normal"/>
    <w:link w:val="CommentaireCar"/>
    <w:uiPriority w:val="99"/>
    <w:semiHidden/>
    <w:unhideWhenUsed/>
    <w:rsid w:val="00A532C2"/>
    <w:rPr>
      <w:sz w:val="20"/>
    </w:rPr>
  </w:style>
  <w:style w:type="character" w:customStyle="1" w:styleId="CommentaireCar">
    <w:name w:val="Commentaire Car"/>
    <w:basedOn w:val="Policepardfaut"/>
    <w:link w:val="Commentaire"/>
    <w:uiPriority w:val="99"/>
    <w:semiHidden/>
    <w:rsid w:val="00A532C2"/>
    <w:rPr>
      <w:rFonts w:ascii="Times" w:hAnsi="Times"/>
    </w:rPr>
  </w:style>
  <w:style w:type="paragraph" w:styleId="Objetducommentaire">
    <w:name w:val="annotation subject"/>
    <w:basedOn w:val="Commentaire"/>
    <w:next w:val="Commentaire"/>
    <w:link w:val="ObjetducommentaireCar"/>
    <w:uiPriority w:val="99"/>
    <w:semiHidden/>
    <w:unhideWhenUsed/>
    <w:rsid w:val="00A532C2"/>
    <w:rPr>
      <w:b/>
      <w:bCs/>
    </w:rPr>
  </w:style>
  <w:style w:type="character" w:customStyle="1" w:styleId="ObjetducommentaireCar">
    <w:name w:val="Objet du commentaire Car"/>
    <w:basedOn w:val="CommentaireCar"/>
    <w:link w:val="Objetducommentaire"/>
    <w:uiPriority w:val="99"/>
    <w:semiHidden/>
    <w:rsid w:val="00A532C2"/>
    <w:rPr>
      <w:rFonts w:ascii="Times" w:hAnsi="Times"/>
      <w:b/>
      <w:bCs/>
    </w:rPr>
  </w:style>
  <w:style w:type="paragraph" w:styleId="Textedebulles">
    <w:name w:val="Balloon Text"/>
    <w:basedOn w:val="Normal"/>
    <w:link w:val="TextedebullesCar"/>
    <w:uiPriority w:val="99"/>
    <w:semiHidden/>
    <w:unhideWhenUsed/>
    <w:rsid w:val="00A532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2C2"/>
    <w:rPr>
      <w:rFonts w:ascii="Segoe UI" w:hAnsi="Segoe UI" w:cs="Segoe UI"/>
      <w:sz w:val="18"/>
      <w:szCs w:val="18"/>
    </w:rPr>
  </w:style>
  <w:style w:type="character" w:styleId="Mentionnonrsolue">
    <w:name w:val="Unresolved Mention"/>
    <w:basedOn w:val="Policepardfaut"/>
    <w:uiPriority w:val="99"/>
    <w:semiHidden/>
    <w:unhideWhenUsed/>
    <w:rsid w:val="00E31BCA"/>
    <w:rPr>
      <w:color w:val="605E5C"/>
      <w:shd w:val="clear" w:color="auto" w:fill="E1DFDD"/>
    </w:rPr>
  </w:style>
  <w:style w:type="paragraph" w:styleId="Rvision">
    <w:name w:val="Revision"/>
    <w:hidden/>
    <w:uiPriority w:val="99"/>
    <w:semiHidden/>
    <w:rsid w:val="00E80FC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lambos.papaxanthis@u-bourgogne.fr" TargetMode="External"/><Relationship Id="rId13" Type="http://schemas.openxmlformats.org/officeDocument/2006/relationships/hyperlink" Target="https://www.u-bourgogne.fr/universite/lub-recrute/recrutement-chaire-de-professeur-junior-rentree-202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france.gouv.fr/loda/id/JORFTEXT000044518389/2023-03-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Article.do?cidTexte=JORFTEXT000044518389&amp;idArticle=JORFARTI000044518420&amp;categorieLien=cid" TargetMode="External"/><Relationship Id="rId5" Type="http://schemas.openxmlformats.org/officeDocument/2006/relationships/footnotes" Target="footnotes.xml"/><Relationship Id="rId15" Type="http://schemas.openxmlformats.org/officeDocument/2006/relationships/hyperlink" Target="mailto:lionel.crognier@u-bourgogne.fr" TargetMode="External"/><Relationship Id="rId10" Type="http://schemas.openxmlformats.org/officeDocument/2006/relationships/hyperlink" Target="https://www.legifrance.gouv.fr/affichCodeArticle.do?cidTexte=LEGITEXT000006071191&amp;idArticle=LEGIARTI00000652518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jorf/id/JORFTEXT000047183295" TargetMode="External"/><Relationship Id="rId14" Type="http://schemas.openxmlformats.org/officeDocument/2006/relationships/hyperlink" Target="mailto:Charalambos.papaxanthis@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2154</Words>
  <Characters>11852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13979</CharactersWithSpaces>
  <SharedDoc>false</SharedDoc>
  <HLinks>
    <vt:vector size="18" baseType="variant">
      <vt:variant>
        <vt:i4>8126529</vt:i4>
      </vt:variant>
      <vt:variant>
        <vt:i4>6</vt:i4>
      </vt:variant>
      <vt:variant>
        <vt:i4>0</vt:i4>
      </vt:variant>
      <vt:variant>
        <vt:i4>5</vt:i4>
      </vt:variant>
      <vt:variant>
        <vt:lpwstr>mailto:omar.tahri@u-bourgogne.fr</vt:lpwstr>
      </vt:variant>
      <vt:variant>
        <vt:lpwstr/>
      </vt:variant>
      <vt:variant>
        <vt:i4>7340107</vt:i4>
      </vt:variant>
      <vt:variant>
        <vt:i4>3</vt:i4>
      </vt:variant>
      <vt:variant>
        <vt:i4>0</vt:i4>
      </vt:variant>
      <vt:variant>
        <vt:i4>5</vt:i4>
      </vt:variant>
      <vt:variant>
        <vt:lpwstr>mailto:franck.marzani@u-bourgogne.fr</vt:lpwstr>
      </vt:variant>
      <vt:variant>
        <vt:lpwstr/>
      </vt:variant>
      <vt:variant>
        <vt:i4>3735563</vt:i4>
      </vt:variant>
      <vt:variant>
        <vt:i4>0</vt:i4>
      </vt:variant>
      <vt:variant>
        <vt:i4>0</vt:i4>
      </vt:variant>
      <vt:variant>
        <vt:i4>5</vt:i4>
      </vt:variant>
      <vt:variant>
        <vt:lpwstr>mailto:david.fofi@u-bourgogne.fr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dc:creator>
  <cp:keywords/>
  <cp:lastModifiedBy>Romuald Lepers</cp:lastModifiedBy>
  <cp:revision>34</cp:revision>
  <cp:lastPrinted>2021-10-07T17:04:00Z</cp:lastPrinted>
  <dcterms:created xsi:type="dcterms:W3CDTF">2022-06-10T11:04:00Z</dcterms:created>
  <dcterms:modified xsi:type="dcterms:W3CDTF">2023-04-27T06:25:00Z</dcterms:modified>
</cp:coreProperties>
</file>