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2F83" w:rsidRPr="00365E63" w:rsidRDefault="00DB2F83" w:rsidP="00D5108B">
      <w:pPr>
        <w:pBdr>
          <w:top w:val="single" w:sz="4" w:space="1" w:color="auto"/>
          <w:left w:val="single" w:sz="4" w:space="0" w:color="auto"/>
          <w:bottom w:val="single" w:sz="4" w:space="1" w:color="auto"/>
          <w:right w:val="single" w:sz="4" w:space="4" w:color="auto"/>
          <w:between w:val="single" w:sz="4" w:space="1" w:color="auto"/>
          <w:bar w:val="single" w:sz="4" w:color="auto"/>
        </w:pBdr>
        <w:jc w:val="center"/>
      </w:pPr>
      <w:bookmarkStart w:id="0" w:name="_GoBack"/>
      <w:bookmarkEnd w:id="0"/>
      <w:r>
        <w:t>A</w:t>
      </w:r>
      <w:r w:rsidRPr="00365E63">
        <w:t xml:space="preserve">ppel à candidature bourse de thèse </w:t>
      </w:r>
      <w:r w:rsidR="001127BE">
        <w:t>Septembre 2022-Septembre 2025</w:t>
      </w:r>
      <w:r w:rsidR="00D5108B">
        <w:t xml:space="preserve">   </w:t>
      </w:r>
      <w:r w:rsidR="005C14B2">
        <w:t xml:space="preserve">                               </w:t>
      </w:r>
    </w:p>
    <w:tbl>
      <w:tblPr>
        <w:tblStyle w:val="Grilledutableau"/>
        <w:tblpPr w:leftFromText="141" w:rightFromText="141" w:vertAnchor="page" w:horzAnchor="margin" w:tblpY="1989"/>
        <w:tblW w:w="948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2122"/>
        <w:gridCol w:w="7360"/>
      </w:tblGrid>
      <w:tr w:rsidR="00DB2F83" w:rsidTr="0051245F">
        <w:trPr>
          <w:trHeight w:val="601"/>
        </w:trPr>
        <w:tc>
          <w:tcPr>
            <w:tcW w:w="2122" w:type="dxa"/>
          </w:tcPr>
          <w:p w:rsidR="00DB2F83" w:rsidRPr="0051245F" w:rsidRDefault="00DB2F83" w:rsidP="00DB2F83">
            <w:pPr>
              <w:rPr>
                <w:sz w:val="20"/>
              </w:rPr>
            </w:pPr>
            <w:r w:rsidRPr="0051245F">
              <w:rPr>
                <w:b/>
              </w:rPr>
              <w:t>Sujet de thèse :</w:t>
            </w:r>
            <w:r w:rsidRPr="0051245F">
              <w:rPr>
                <w:sz w:val="20"/>
              </w:rPr>
              <w:t xml:space="preserve"> </w:t>
            </w:r>
          </w:p>
          <w:p w:rsidR="00DB2F83" w:rsidRPr="00C45DF3" w:rsidRDefault="00DB2F83" w:rsidP="00DB2F83"/>
        </w:tc>
        <w:tc>
          <w:tcPr>
            <w:tcW w:w="7360" w:type="dxa"/>
          </w:tcPr>
          <w:p w:rsidR="00C45DF3" w:rsidRPr="0051245F" w:rsidRDefault="001127BE" w:rsidP="00302137">
            <w:pPr>
              <w:rPr>
                <w:sz w:val="20"/>
              </w:rPr>
            </w:pPr>
            <w:r>
              <w:rPr>
                <w:rStyle w:val="markedcontent"/>
                <w:rFonts w:ascii="Arial" w:hAnsi="Arial" w:cs="Arial"/>
                <w:sz w:val="25"/>
                <w:szCs w:val="25"/>
              </w:rPr>
              <w:t>Référentiel de pratiques cliniques préventives au moment du départ à la retraite – Approche populationnelle</w:t>
            </w:r>
          </w:p>
        </w:tc>
      </w:tr>
      <w:tr w:rsidR="00DB2F83" w:rsidTr="0051245F">
        <w:trPr>
          <w:trHeight w:val="601"/>
        </w:trPr>
        <w:tc>
          <w:tcPr>
            <w:tcW w:w="2122" w:type="dxa"/>
          </w:tcPr>
          <w:p w:rsidR="00DB2F83" w:rsidRPr="0051245F" w:rsidRDefault="00DB2F83" w:rsidP="00DB2F83">
            <w:pPr>
              <w:rPr>
                <w:b/>
              </w:rPr>
            </w:pPr>
            <w:r w:rsidRPr="0051245F">
              <w:rPr>
                <w:b/>
              </w:rPr>
              <w:t xml:space="preserve">Laboratoire d’accueil : </w:t>
            </w:r>
          </w:p>
          <w:p w:rsidR="00DB2F83" w:rsidRPr="0051245F" w:rsidRDefault="00DB2F83" w:rsidP="00DB2F83">
            <w:pPr>
              <w:rPr>
                <w:b/>
              </w:rPr>
            </w:pPr>
          </w:p>
        </w:tc>
        <w:tc>
          <w:tcPr>
            <w:tcW w:w="7360" w:type="dxa"/>
          </w:tcPr>
          <w:p w:rsidR="00DB2F83" w:rsidRDefault="001127BE" w:rsidP="00DB2F83">
            <w:pPr>
              <w:rPr>
                <w:b/>
                <w:sz w:val="20"/>
              </w:rPr>
            </w:pPr>
            <w:r>
              <w:rPr>
                <w:b/>
                <w:sz w:val="20"/>
              </w:rPr>
              <w:t>Institut PRESAGE</w:t>
            </w:r>
          </w:p>
          <w:p w:rsidR="001127BE" w:rsidRDefault="001127BE" w:rsidP="00DB2F83">
            <w:pPr>
              <w:rPr>
                <w:i/>
                <w:sz w:val="20"/>
              </w:rPr>
            </w:pPr>
            <w:r>
              <w:rPr>
                <w:i/>
                <w:sz w:val="20"/>
              </w:rPr>
              <w:t>Prévention en Santé Globale</w:t>
            </w:r>
          </w:p>
          <w:p w:rsidR="001127BE" w:rsidRDefault="001127BE" w:rsidP="00DB2F83">
            <w:pPr>
              <w:rPr>
                <w:i/>
                <w:sz w:val="20"/>
              </w:rPr>
            </w:pPr>
            <w:r>
              <w:rPr>
                <w:i/>
                <w:sz w:val="20"/>
              </w:rPr>
              <w:t>Directeur : Professeur Franck Chauvin</w:t>
            </w:r>
          </w:p>
          <w:p w:rsidR="009333EF" w:rsidRPr="009333EF" w:rsidRDefault="009333EF" w:rsidP="009333EF">
            <w:pPr>
              <w:rPr>
                <w:rFonts w:ascii="Arial" w:hAnsi="Arial" w:cs="Arial"/>
                <w:iCs/>
                <w:kern w:val="2"/>
              </w:rPr>
            </w:pPr>
            <w:r w:rsidRPr="009333EF">
              <w:rPr>
                <w:b/>
                <w:sz w:val="20"/>
              </w:rPr>
              <w:t xml:space="preserve">Laboratoire : U1059 INSERM SAINBIOSE - </w:t>
            </w:r>
            <w:proofErr w:type="spellStart"/>
            <w:r w:rsidRPr="009333EF">
              <w:rPr>
                <w:b/>
                <w:sz w:val="20"/>
              </w:rPr>
              <w:t>SAnté</w:t>
            </w:r>
            <w:proofErr w:type="spellEnd"/>
            <w:r w:rsidRPr="009333EF">
              <w:rPr>
                <w:b/>
                <w:sz w:val="20"/>
              </w:rPr>
              <w:t xml:space="preserve"> </w:t>
            </w:r>
            <w:proofErr w:type="spellStart"/>
            <w:r w:rsidRPr="009333EF">
              <w:rPr>
                <w:b/>
                <w:sz w:val="20"/>
              </w:rPr>
              <w:t>INgéniérie</w:t>
            </w:r>
            <w:proofErr w:type="spellEnd"/>
            <w:r w:rsidRPr="009333EF">
              <w:rPr>
                <w:b/>
                <w:sz w:val="20"/>
              </w:rPr>
              <w:t xml:space="preserve"> </w:t>
            </w:r>
            <w:proofErr w:type="spellStart"/>
            <w:r w:rsidRPr="009333EF">
              <w:rPr>
                <w:b/>
                <w:sz w:val="20"/>
              </w:rPr>
              <w:t>BIOlogie</w:t>
            </w:r>
            <w:proofErr w:type="spellEnd"/>
            <w:r w:rsidRPr="009333EF">
              <w:rPr>
                <w:b/>
                <w:sz w:val="20"/>
              </w:rPr>
              <w:t xml:space="preserve"> St-Etienne</w:t>
            </w:r>
          </w:p>
        </w:tc>
      </w:tr>
      <w:tr w:rsidR="00C45DF3" w:rsidTr="0051245F">
        <w:trPr>
          <w:trHeight w:val="241"/>
        </w:trPr>
        <w:tc>
          <w:tcPr>
            <w:tcW w:w="2122" w:type="dxa"/>
          </w:tcPr>
          <w:p w:rsidR="00C45DF3" w:rsidRPr="0051245F" w:rsidRDefault="00C45DF3" w:rsidP="00DB2F83">
            <w:pPr>
              <w:rPr>
                <w:b/>
              </w:rPr>
            </w:pPr>
            <w:r w:rsidRPr="0051245F">
              <w:rPr>
                <w:b/>
              </w:rPr>
              <w:t xml:space="preserve">Université : </w:t>
            </w:r>
          </w:p>
        </w:tc>
        <w:tc>
          <w:tcPr>
            <w:tcW w:w="7360" w:type="dxa"/>
          </w:tcPr>
          <w:p w:rsidR="00C45DF3" w:rsidRPr="0051245F" w:rsidRDefault="00514A64" w:rsidP="00DB2F83">
            <w:pPr>
              <w:rPr>
                <w:sz w:val="20"/>
              </w:rPr>
            </w:pPr>
            <w:r w:rsidRPr="0051245F">
              <w:rPr>
                <w:b/>
                <w:sz w:val="20"/>
              </w:rPr>
              <w:t xml:space="preserve">Université Jean Monnet, </w:t>
            </w:r>
            <w:r w:rsidR="00A86D3F" w:rsidRPr="0051245F">
              <w:rPr>
                <w:b/>
                <w:sz w:val="20"/>
              </w:rPr>
              <w:t>Saint Etienne.</w:t>
            </w:r>
          </w:p>
        </w:tc>
      </w:tr>
      <w:tr w:rsidR="00DB2F83" w:rsidRPr="00302137" w:rsidTr="0051245F">
        <w:trPr>
          <w:trHeight w:val="260"/>
        </w:trPr>
        <w:tc>
          <w:tcPr>
            <w:tcW w:w="2122" w:type="dxa"/>
          </w:tcPr>
          <w:p w:rsidR="00DB2F83" w:rsidRPr="0051245F" w:rsidRDefault="00DB2F83" w:rsidP="00DB2F83">
            <w:pPr>
              <w:rPr>
                <w:b/>
              </w:rPr>
            </w:pPr>
            <w:r w:rsidRPr="0051245F">
              <w:rPr>
                <w:b/>
              </w:rPr>
              <w:t>Directeur de thèse</w:t>
            </w:r>
            <w:r w:rsidR="00E64D32" w:rsidRPr="0051245F">
              <w:rPr>
                <w:b/>
              </w:rPr>
              <w:t xml:space="preserve">/ </w:t>
            </w:r>
            <w:r w:rsidR="00ED0DAF" w:rsidRPr="0051245F">
              <w:rPr>
                <w:b/>
              </w:rPr>
              <w:t xml:space="preserve">encadrants </w:t>
            </w:r>
            <w:r w:rsidRPr="0051245F">
              <w:rPr>
                <w:b/>
              </w:rPr>
              <w:t xml:space="preserve">: </w:t>
            </w:r>
          </w:p>
        </w:tc>
        <w:tc>
          <w:tcPr>
            <w:tcW w:w="7360" w:type="dxa"/>
          </w:tcPr>
          <w:p w:rsidR="00DB2F83" w:rsidRPr="00302137" w:rsidRDefault="002E70F5" w:rsidP="002E70F5">
            <w:pPr>
              <w:rPr>
                <w:sz w:val="20"/>
                <w:szCs w:val="20"/>
              </w:rPr>
            </w:pPr>
            <w:r w:rsidRPr="00302137">
              <w:rPr>
                <w:szCs w:val="20"/>
              </w:rPr>
              <w:t>B</w:t>
            </w:r>
            <w:r w:rsidR="00C4377D" w:rsidRPr="00302137">
              <w:rPr>
                <w:szCs w:val="20"/>
              </w:rPr>
              <w:t xml:space="preserve">ienvenu Bongue, </w:t>
            </w:r>
            <w:r w:rsidR="00302137" w:rsidRPr="00302137">
              <w:rPr>
                <w:szCs w:val="20"/>
              </w:rPr>
              <w:t>Elisabeth Botelho-Nevers</w:t>
            </w:r>
            <w:r w:rsidR="00180203" w:rsidRPr="00302137">
              <w:rPr>
                <w:szCs w:val="20"/>
              </w:rPr>
              <w:t>,</w:t>
            </w:r>
            <w:r w:rsidR="00302137" w:rsidRPr="00302137">
              <w:rPr>
                <w:szCs w:val="20"/>
              </w:rPr>
              <w:t xml:space="preserve"> </w:t>
            </w:r>
            <w:r w:rsidR="009333EF">
              <w:rPr>
                <w:szCs w:val="20"/>
              </w:rPr>
              <w:t>Vianney Rozand</w:t>
            </w:r>
          </w:p>
        </w:tc>
      </w:tr>
      <w:tr w:rsidR="00DB2F83" w:rsidTr="00D5108B">
        <w:trPr>
          <w:trHeight w:val="615"/>
        </w:trPr>
        <w:tc>
          <w:tcPr>
            <w:tcW w:w="9482" w:type="dxa"/>
            <w:gridSpan w:val="2"/>
          </w:tcPr>
          <w:p w:rsidR="0037018E" w:rsidRPr="00302137" w:rsidRDefault="0037018E" w:rsidP="00DB2F83">
            <w:pPr>
              <w:jc w:val="both"/>
              <w:rPr>
                <w:i/>
                <w:sz w:val="4"/>
                <w:szCs w:val="4"/>
              </w:rPr>
            </w:pPr>
          </w:p>
          <w:p w:rsidR="00580B0C" w:rsidRDefault="00DB2F83" w:rsidP="00DB2F83">
            <w:pPr>
              <w:jc w:val="both"/>
              <w:rPr>
                <w:i/>
              </w:rPr>
            </w:pPr>
            <w:r w:rsidRPr="0000721F">
              <w:rPr>
                <w:i/>
              </w:rPr>
              <w:t>Sujet de thèse/ Résumé :</w:t>
            </w:r>
          </w:p>
          <w:p w:rsidR="009333EF" w:rsidRDefault="009333EF" w:rsidP="00DB2F83">
            <w:pPr>
              <w:jc w:val="both"/>
              <w:rPr>
                <w:i/>
              </w:rPr>
            </w:pPr>
          </w:p>
          <w:p w:rsidR="002D3523" w:rsidRDefault="009333EF" w:rsidP="002D3523">
            <w:pPr>
              <w:jc w:val="both"/>
              <w:rPr>
                <w:rFonts w:ascii="Arial" w:hAnsi="Arial" w:cs="Arial"/>
              </w:rPr>
            </w:pPr>
            <w:r w:rsidRPr="00C643D2">
              <w:rPr>
                <w:rFonts w:ascii="Arial" w:hAnsi="Arial" w:cs="Arial"/>
              </w:rPr>
              <w:t xml:space="preserve">En France, le nombre d’années vécues en bonne santé reste inférieur à celui de plusieurs pays européens. Pour que la prévention de la perte d’autonomie ne renforce pas à son tour les inégalités de santé, il est aujourd’hui indispensable d’ajuster les stratégies de prévention selon le public visé et </w:t>
            </w:r>
            <w:r>
              <w:rPr>
                <w:rFonts w:ascii="Arial" w:hAnsi="Arial" w:cs="Arial"/>
              </w:rPr>
              <w:t>d’</w:t>
            </w:r>
            <w:r w:rsidRPr="00C643D2">
              <w:rPr>
                <w:rFonts w:ascii="Arial" w:hAnsi="Arial" w:cs="Arial"/>
              </w:rPr>
              <w:t xml:space="preserve">avancer vers la mise en place d’un </w:t>
            </w:r>
            <w:r>
              <w:rPr>
                <w:rFonts w:ascii="Arial" w:hAnsi="Arial" w:cs="Arial"/>
              </w:rPr>
              <w:t>« </w:t>
            </w:r>
            <w:r w:rsidRPr="00C643D2">
              <w:rPr>
                <w:rFonts w:ascii="Arial" w:hAnsi="Arial" w:cs="Arial"/>
              </w:rPr>
              <w:t>parcours individualisé de santé</w:t>
            </w:r>
            <w:r>
              <w:rPr>
                <w:rFonts w:ascii="Arial" w:hAnsi="Arial" w:cs="Arial"/>
              </w:rPr>
              <w:t> »</w:t>
            </w:r>
            <w:r w:rsidRPr="00C643D2">
              <w:rPr>
                <w:rFonts w:ascii="Arial" w:hAnsi="Arial" w:cs="Arial"/>
              </w:rPr>
              <w:t>.</w:t>
            </w:r>
            <w:r>
              <w:t xml:space="preserve"> </w:t>
            </w:r>
            <w:r>
              <w:rPr>
                <w:rFonts w:ascii="Arial" w:hAnsi="Arial" w:cs="Arial"/>
              </w:rPr>
              <w:t xml:space="preserve">Si ce </w:t>
            </w:r>
            <w:r w:rsidRPr="00C643D2">
              <w:rPr>
                <w:rFonts w:ascii="Arial" w:hAnsi="Arial" w:cs="Arial"/>
              </w:rPr>
              <w:t>concept de parcours est dorénavant partagé et inscrit dans les textes législatifs</w:t>
            </w:r>
            <w:r>
              <w:rPr>
                <w:rFonts w:ascii="Arial" w:hAnsi="Arial" w:cs="Arial"/>
              </w:rPr>
              <w:t xml:space="preserve"> ; les démarches et outils scientifiques manquent pour l’évaluation des politiques mises en place. </w:t>
            </w:r>
            <w:r w:rsidRPr="00C0197F">
              <w:rPr>
                <w:rFonts w:ascii="Arial" w:hAnsi="Arial" w:cs="Arial"/>
              </w:rPr>
              <w:t>Un consensus se dégage cependant sur l’intérêt d’une action préventive au moment du passage à la retraite.</w:t>
            </w:r>
            <w:r>
              <w:rPr>
                <w:rFonts w:ascii="Arial" w:hAnsi="Arial" w:cs="Arial"/>
              </w:rPr>
              <w:t xml:space="preserve"> Après la validation </w:t>
            </w:r>
            <w:r w:rsidRPr="00C643D2">
              <w:rPr>
                <w:rFonts w:ascii="Arial" w:hAnsi="Arial" w:cs="Arial"/>
              </w:rPr>
              <w:t xml:space="preserve">d’un « rendez-vous prévention » en mars 2019, plusieurs organismes de gestion de la retraite ont donc mis en place des consultations de prévention en direction des jeunes retraités avec des modalités variables et sans consensus sur le contenu de l’examen, les services et orientations proposées. </w:t>
            </w:r>
          </w:p>
          <w:p w:rsidR="002D3523" w:rsidRDefault="002D3523" w:rsidP="002D3523">
            <w:pPr>
              <w:jc w:val="both"/>
              <w:rPr>
                <w:rFonts w:ascii="Arial" w:hAnsi="Arial" w:cs="Arial"/>
              </w:rPr>
            </w:pPr>
            <w:r>
              <w:rPr>
                <w:rFonts w:ascii="Arial" w:hAnsi="Arial" w:cs="Arial"/>
              </w:rPr>
              <w:t>N</w:t>
            </w:r>
            <w:r w:rsidRPr="00C643D2">
              <w:rPr>
                <w:rFonts w:ascii="Arial" w:hAnsi="Arial" w:cs="Arial"/>
              </w:rPr>
              <w:t>otre projet vise à proposer des programmes adaptés aux individus en fonction de leurs caractéristiques propres</w:t>
            </w:r>
            <w:r>
              <w:rPr>
                <w:rFonts w:ascii="Arial" w:hAnsi="Arial" w:cs="Arial"/>
              </w:rPr>
              <w:t>.</w:t>
            </w:r>
            <w:r w:rsidR="00C83F18">
              <w:rPr>
                <w:rFonts w:ascii="Arial" w:hAnsi="Arial" w:cs="Arial"/>
              </w:rPr>
              <w:t xml:space="preserve"> </w:t>
            </w:r>
            <w:r w:rsidR="00BA1738">
              <w:rPr>
                <w:rFonts w:ascii="Arial" w:hAnsi="Arial" w:cs="Arial"/>
              </w:rPr>
              <w:t xml:space="preserve">Le programme de travail de cette thèse comprend : </w:t>
            </w:r>
          </w:p>
          <w:p w:rsidR="002D3523" w:rsidRDefault="002D3523" w:rsidP="002D3523">
            <w:pPr>
              <w:jc w:val="both"/>
              <w:rPr>
                <w:rFonts w:ascii="Arial" w:hAnsi="Arial" w:cs="Arial"/>
              </w:rPr>
            </w:pPr>
            <w:r w:rsidRPr="00C643D2">
              <w:rPr>
                <w:rFonts w:ascii="Arial" w:hAnsi="Arial" w:cs="Arial"/>
              </w:rPr>
              <w:t xml:space="preserve">- un </w:t>
            </w:r>
            <w:r>
              <w:rPr>
                <w:rFonts w:ascii="Arial" w:hAnsi="Arial" w:cs="Arial"/>
              </w:rPr>
              <w:t>état des lieux des programmes actuellement mis en œuvre dans les pays de l’OCDE.</w:t>
            </w:r>
          </w:p>
          <w:p w:rsidR="002D3523" w:rsidRPr="00C643D2" w:rsidRDefault="002D3523" w:rsidP="002D3523">
            <w:pPr>
              <w:jc w:val="both"/>
              <w:rPr>
                <w:rFonts w:ascii="Arial" w:hAnsi="Arial" w:cs="Arial"/>
              </w:rPr>
            </w:pPr>
            <w:r>
              <w:rPr>
                <w:rFonts w:ascii="Arial" w:hAnsi="Arial" w:cs="Arial"/>
              </w:rPr>
              <w:t xml:space="preserve">- un référentiel de pratiques cliniques préventives comportant </w:t>
            </w:r>
            <w:r w:rsidRPr="00C643D2">
              <w:rPr>
                <w:rFonts w:ascii="Arial" w:hAnsi="Arial" w:cs="Arial"/>
              </w:rPr>
              <w:t>des objectifs et des indicateurs de suivi ciblés de l’examen de santé « jeune » retraité</w:t>
            </w:r>
            <w:r>
              <w:rPr>
                <w:rFonts w:ascii="Arial" w:hAnsi="Arial" w:cs="Arial"/>
              </w:rPr>
              <w:t>. La construction de ce référentiel s’appuiera sur 3 types de données :</w:t>
            </w:r>
            <w:r w:rsidRPr="00C643D2">
              <w:rPr>
                <w:rFonts w:ascii="Arial" w:hAnsi="Arial" w:cs="Arial"/>
              </w:rPr>
              <w:t xml:space="preserve"> l’état des pratiques</w:t>
            </w:r>
            <w:r>
              <w:rPr>
                <w:rFonts w:ascii="Arial" w:hAnsi="Arial" w:cs="Arial"/>
              </w:rPr>
              <w:t xml:space="preserve"> (enquête de terrain)</w:t>
            </w:r>
            <w:r w:rsidRPr="00C643D2">
              <w:rPr>
                <w:rFonts w:ascii="Arial" w:hAnsi="Arial" w:cs="Arial"/>
              </w:rPr>
              <w:t xml:space="preserve">, revue de littérature </w:t>
            </w:r>
            <w:r>
              <w:rPr>
                <w:rFonts w:ascii="Arial" w:hAnsi="Arial" w:cs="Arial"/>
              </w:rPr>
              <w:t xml:space="preserve">(littérature scientifique et grise) </w:t>
            </w:r>
            <w:r w:rsidRPr="00C643D2">
              <w:rPr>
                <w:rFonts w:ascii="Arial" w:hAnsi="Arial" w:cs="Arial"/>
              </w:rPr>
              <w:t xml:space="preserve">et </w:t>
            </w:r>
            <w:r>
              <w:rPr>
                <w:rFonts w:ascii="Arial" w:hAnsi="Arial" w:cs="Arial"/>
              </w:rPr>
              <w:t xml:space="preserve">application de </w:t>
            </w:r>
            <w:r w:rsidRPr="00C643D2">
              <w:rPr>
                <w:rFonts w:ascii="Arial" w:hAnsi="Arial" w:cs="Arial"/>
              </w:rPr>
              <w:t>la méthode Delphi</w:t>
            </w:r>
            <w:r>
              <w:rPr>
                <w:rFonts w:ascii="Arial" w:hAnsi="Arial" w:cs="Arial"/>
              </w:rPr>
              <w:t xml:space="preserve"> pour parvenir à un consensus d’expert.</w:t>
            </w:r>
          </w:p>
          <w:p w:rsidR="002D3523" w:rsidRDefault="002D3523" w:rsidP="002D3523">
            <w:pPr>
              <w:jc w:val="both"/>
              <w:rPr>
                <w:rFonts w:ascii="Arial" w:hAnsi="Arial" w:cs="Arial"/>
              </w:rPr>
            </w:pPr>
            <w:r w:rsidRPr="00C643D2">
              <w:rPr>
                <w:rFonts w:ascii="Arial" w:hAnsi="Arial" w:cs="Arial"/>
              </w:rPr>
              <w:t xml:space="preserve">- </w:t>
            </w:r>
            <w:r>
              <w:rPr>
                <w:rFonts w:ascii="Arial" w:hAnsi="Arial" w:cs="Arial"/>
              </w:rPr>
              <w:t xml:space="preserve">le design </w:t>
            </w:r>
            <w:r w:rsidRPr="00C643D2">
              <w:rPr>
                <w:rFonts w:ascii="Arial" w:hAnsi="Arial" w:cs="Arial"/>
              </w:rPr>
              <w:t xml:space="preserve">d’un programme expérimental </w:t>
            </w:r>
            <w:r>
              <w:rPr>
                <w:rFonts w:ascii="Arial" w:hAnsi="Arial" w:cs="Arial"/>
              </w:rPr>
              <w:t xml:space="preserve">défini </w:t>
            </w:r>
            <w:r w:rsidRPr="00C643D2">
              <w:rPr>
                <w:rFonts w:ascii="Arial" w:hAnsi="Arial" w:cs="Arial"/>
              </w:rPr>
              <w:t>pour un public cible</w:t>
            </w:r>
            <w:r>
              <w:rPr>
                <w:rFonts w:ascii="Arial" w:hAnsi="Arial" w:cs="Arial"/>
              </w:rPr>
              <w:t>.</w:t>
            </w:r>
          </w:p>
          <w:p w:rsidR="001B72AB" w:rsidRDefault="002D3523" w:rsidP="002D3523">
            <w:pPr>
              <w:jc w:val="both"/>
              <w:rPr>
                <w:rFonts w:ascii="Arial" w:hAnsi="Arial" w:cs="Arial"/>
              </w:rPr>
            </w:pPr>
            <w:r>
              <w:rPr>
                <w:rFonts w:ascii="Arial" w:hAnsi="Arial" w:cs="Arial"/>
              </w:rPr>
              <w:t>- une étude de faisabilité de ce programme dans un organisme proposant déjà un rendez-vous prévention</w:t>
            </w:r>
          </w:p>
          <w:p w:rsidR="00B75866" w:rsidRPr="00B36A78" w:rsidRDefault="00B75866" w:rsidP="00DB2F83">
            <w:pPr>
              <w:jc w:val="both"/>
              <w:rPr>
                <w:i/>
                <w:sz w:val="4"/>
                <w:szCs w:val="4"/>
              </w:rPr>
            </w:pPr>
          </w:p>
          <w:p w:rsidR="00B36A78" w:rsidRPr="00B36A78" w:rsidRDefault="00B36A78" w:rsidP="009333EF">
            <w:pPr>
              <w:jc w:val="both"/>
              <w:rPr>
                <w:sz w:val="10"/>
                <w:szCs w:val="10"/>
              </w:rPr>
            </w:pPr>
          </w:p>
        </w:tc>
      </w:tr>
      <w:tr w:rsidR="00DB2F83" w:rsidTr="00D5108B">
        <w:trPr>
          <w:trHeight w:val="73"/>
        </w:trPr>
        <w:tc>
          <w:tcPr>
            <w:tcW w:w="9482" w:type="dxa"/>
            <w:gridSpan w:val="2"/>
          </w:tcPr>
          <w:p w:rsidR="00DB2F83" w:rsidRDefault="00DB2F83" w:rsidP="00DB2F83">
            <w:pPr>
              <w:jc w:val="both"/>
              <w:rPr>
                <w:rFonts w:ascii="Times New Roman" w:hAnsi="Times New Roman" w:cs="Times New Roman"/>
                <w:b/>
                <w:u w:val="single"/>
              </w:rPr>
            </w:pPr>
            <w:r w:rsidRPr="00580B0C">
              <w:rPr>
                <w:rFonts w:ascii="Times New Roman" w:hAnsi="Times New Roman" w:cs="Times New Roman"/>
                <w:b/>
                <w:u w:val="single"/>
              </w:rPr>
              <w:t xml:space="preserve">Profil du candidat : </w:t>
            </w:r>
          </w:p>
          <w:p w:rsidR="00180203" w:rsidRPr="00180203" w:rsidRDefault="00180203" w:rsidP="00DB2F83">
            <w:pPr>
              <w:jc w:val="both"/>
              <w:rPr>
                <w:rFonts w:ascii="Times New Roman" w:hAnsi="Times New Roman" w:cs="Times New Roman"/>
                <w:b/>
                <w:sz w:val="6"/>
                <w:szCs w:val="6"/>
                <w:u w:val="single"/>
              </w:rPr>
            </w:pPr>
          </w:p>
          <w:p w:rsidR="00180203" w:rsidRPr="00180203" w:rsidRDefault="00180203" w:rsidP="00DB2F83">
            <w:pPr>
              <w:jc w:val="both"/>
              <w:rPr>
                <w:rFonts w:ascii="Times New Roman" w:hAnsi="Times New Roman" w:cs="Times New Roman"/>
                <w:b/>
                <w:sz w:val="2"/>
                <w:szCs w:val="2"/>
                <w:u w:val="single"/>
              </w:rPr>
            </w:pPr>
          </w:p>
          <w:p w:rsidR="00580B0C" w:rsidRPr="0051245F" w:rsidRDefault="00580B0C" w:rsidP="00DB2F83">
            <w:pPr>
              <w:jc w:val="both"/>
              <w:rPr>
                <w:rFonts w:cstheme="minorHAnsi"/>
                <w:i/>
                <w:szCs w:val="20"/>
              </w:rPr>
            </w:pPr>
            <w:r w:rsidRPr="0051245F">
              <w:rPr>
                <w:rFonts w:cstheme="minorHAnsi"/>
                <w:i/>
                <w:szCs w:val="20"/>
              </w:rPr>
              <w:t xml:space="preserve">Formation initiale/qualification </w:t>
            </w:r>
          </w:p>
          <w:p w:rsidR="00F8552B" w:rsidRDefault="00F8552B" w:rsidP="00F8552B">
            <w:pPr>
              <w:jc w:val="both"/>
              <w:rPr>
                <w:rFonts w:cstheme="minorHAnsi"/>
              </w:rPr>
            </w:pPr>
            <w:r w:rsidRPr="0051245F">
              <w:rPr>
                <w:rFonts w:cstheme="minorHAnsi"/>
              </w:rPr>
              <w:t>Cursus : Santé Publique, Promotion Prévention Santé, Kiné, Médecin du sport, Ergothérapeute, méd</w:t>
            </w:r>
            <w:r w:rsidR="00B75866" w:rsidRPr="0051245F">
              <w:rPr>
                <w:rFonts w:cstheme="minorHAnsi"/>
              </w:rPr>
              <w:t xml:space="preserve">ecin rééducateur, </w:t>
            </w:r>
            <w:r w:rsidR="001D576C" w:rsidRPr="0051245F">
              <w:rPr>
                <w:rFonts w:cstheme="minorHAnsi"/>
              </w:rPr>
              <w:t>STAPS (filière APA)</w:t>
            </w:r>
            <w:r w:rsidR="0029001B">
              <w:rPr>
                <w:rFonts w:cstheme="minorHAnsi"/>
              </w:rPr>
              <w:t>…</w:t>
            </w:r>
            <w:r w:rsidR="00B75866" w:rsidRPr="0051245F">
              <w:rPr>
                <w:rFonts w:cstheme="minorHAnsi"/>
              </w:rPr>
              <w:t xml:space="preserve"> </w:t>
            </w:r>
          </w:p>
          <w:p w:rsidR="0037018E" w:rsidRPr="0037018E" w:rsidRDefault="0037018E" w:rsidP="00F8552B">
            <w:pPr>
              <w:jc w:val="both"/>
              <w:rPr>
                <w:rFonts w:cstheme="minorHAnsi"/>
                <w:sz w:val="4"/>
                <w:szCs w:val="4"/>
              </w:rPr>
            </w:pPr>
          </w:p>
          <w:p w:rsidR="00580B0C" w:rsidRPr="0051245F" w:rsidRDefault="00D67155" w:rsidP="00D67155">
            <w:pPr>
              <w:jc w:val="both"/>
              <w:rPr>
                <w:rFonts w:cstheme="minorHAnsi"/>
                <w:i/>
                <w:szCs w:val="20"/>
              </w:rPr>
            </w:pPr>
            <w:r w:rsidRPr="0051245F">
              <w:rPr>
                <w:rFonts w:cstheme="minorHAnsi"/>
                <w:i/>
                <w:szCs w:val="20"/>
              </w:rPr>
              <w:t xml:space="preserve">Savoir Faire : </w:t>
            </w:r>
          </w:p>
          <w:p w:rsidR="0029001B" w:rsidRPr="0051245F" w:rsidRDefault="0029001B" w:rsidP="0029001B">
            <w:pPr>
              <w:jc w:val="both"/>
              <w:rPr>
                <w:rFonts w:cstheme="minorHAnsi"/>
              </w:rPr>
            </w:pPr>
            <w:r w:rsidRPr="0051245F">
              <w:rPr>
                <w:rFonts w:cstheme="minorHAnsi"/>
              </w:rPr>
              <w:t>Rédaction de protocole</w:t>
            </w:r>
          </w:p>
          <w:p w:rsidR="0029001B" w:rsidRPr="0051245F" w:rsidRDefault="0029001B" w:rsidP="0029001B">
            <w:pPr>
              <w:jc w:val="both"/>
              <w:rPr>
                <w:rFonts w:cstheme="minorHAnsi"/>
              </w:rPr>
            </w:pPr>
            <w:r w:rsidRPr="0051245F">
              <w:rPr>
                <w:rFonts w:cstheme="minorHAnsi"/>
              </w:rPr>
              <w:t xml:space="preserve">Maîtrise de gestion de projets, </w:t>
            </w:r>
            <w:r>
              <w:rPr>
                <w:rFonts w:cstheme="minorHAnsi"/>
              </w:rPr>
              <w:t xml:space="preserve">des méthodes qualitatives, </w:t>
            </w:r>
            <w:r w:rsidRPr="0051245F">
              <w:rPr>
                <w:rFonts w:cstheme="minorHAnsi"/>
              </w:rPr>
              <w:t>d’analyse de données</w:t>
            </w:r>
            <w:r>
              <w:rPr>
                <w:rFonts w:cstheme="minorHAnsi"/>
              </w:rPr>
              <w:t xml:space="preserve"> et de l’anglais</w:t>
            </w:r>
          </w:p>
          <w:p w:rsidR="0029001B" w:rsidRDefault="0029001B" w:rsidP="0029001B">
            <w:pPr>
              <w:jc w:val="both"/>
              <w:rPr>
                <w:rFonts w:cstheme="minorHAnsi"/>
              </w:rPr>
            </w:pPr>
            <w:r w:rsidRPr="0051245F">
              <w:rPr>
                <w:rFonts w:cstheme="minorHAnsi"/>
              </w:rPr>
              <w:t>Travail en équipe pluridisciplinaire (ingénieurs, chercheurs, médecins, patients)</w:t>
            </w:r>
          </w:p>
          <w:p w:rsidR="0029001B" w:rsidRDefault="0029001B" w:rsidP="0029001B">
            <w:pPr>
              <w:jc w:val="both"/>
              <w:rPr>
                <w:rFonts w:cstheme="minorHAnsi"/>
              </w:rPr>
            </w:pPr>
            <w:r>
              <w:rPr>
                <w:rFonts w:cstheme="minorHAnsi"/>
              </w:rPr>
              <w:t>Une connaissance de la méthode DELPHI serait appréciée</w:t>
            </w:r>
          </w:p>
          <w:p w:rsidR="00D67155" w:rsidRPr="0051245F" w:rsidRDefault="00D67155" w:rsidP="00DB2F83">
            <w:pPr>
              <w:jc w:val="both"/>
              <w:rPr>
                <w:rFonts w:cstheme="minorHAnsi"/>
                <w:i/>
                <w:szCs w:val="20"/>
              </w:rPr>
            </w:pPr>
            <w:r w:rsidRPr="0051245F">
              <w:rPr>
                <w:rFonts w:cstheme="minorHAnsi"/>
                <w:i/>
                <w:szCs w:val="20"/>
              </w:rPr>
              <w:lastRenderedPageBreak/>
              <w:t xml:space="preserve">Savoir être : </w:t>
            </w:r>
          </w:p>
          <w:p w:rsidR="00DB2F83" w:rsidRPr="0051245F" w:rsidRDefault="000C7069" w:rsidP="00D67155">
            <w:pPr>
              <w:jc w:val="both"/>
              <w:rPr>
                <w:rFonts w:cstheme="minorHAnsi"/>
              </w:rPr>
            </w:pPr>
            <w:r w:rsidRPr="0051245F">
              <w:rPr>
                <w:rFonts w:cstheme="minorHAnsi"/>
              </w:rPr>
              <w:t>Être</w:t>
            </w:r>
            <w:r w:rsidR="00D67155" w:rsidRPr="0051245F">
              <w:rPr>
                <w:rFonts w:cstheme="minorHAnsi"/>
              </w:rPr>
              <w:t xml:space="preserve"> autonome et proactif, être force de proposition</w:t>
            </w:r>
          </w:p>
          <w:p w:rsidR="00D5108B" w:rsidRPr="0051245F" w:rsidRDefault="00D67155" w:rsidP="00D67155">
            <w:pPr>
              <w:jc w:val="both"/>
              <w:rPr>
                <w:rFonts w:cstheme="minorHAnsi"/>
              </w:rPr>
            </w:pPr>
            <w:r w:rsidRPr="0051245F">
              <w:rPr>
                <w:rFonts w:cstheme="minorHAnsi"/>
              </w:rPr>
              <w:t xml:space="preserve">Avoir </w:t>
            </w:r>
            <w:r w:rsidR="00694B95">
              <w:rPr>
                <w:rFonts w:cstheme="minorHAnsi"/>
              </w:rPr>
              <w:t xml:space="preserve">de </w:t>
            </w:r>
            <w:r w:rsidRPr="0051245F">
              <w:rPr>
                <w:rFonts w:cstheme="minorHAnsi"/>
              </w:rPr>
              <w:t>la rigueur,</w:t>
            </w:r>
            <w:r w:rsidR="00D5108B" w:rsidRPr="0051245F">
              <w:rPr>
                <w:rFonts w:cstheme="minorHAnsi"/>
              </w:rPr>
              <w:t xml:space="preserve"> être </w:t>
            </w:r>
            <w:r w:rsidR="00694B95">
              <w:rPr>
                <w:rFonts w:cstheme="minorHAnsi"/>
              </w:rPr>
              <w:t>méthodique</w:t>
            </w:r>
            <w:r w:rsidR="00D5108B" w:rsidRPr="0051245F">
              <w:rPr>
                <w:rFonts w:cstheme="minorHAnsi"/>
              </w:rPr>
              <w:t xml:space="preserve"> et organisé</w:t>
            </w:r>
          </w:p>
          <w:p w:rsidR="00B75866" w:rsidRPr="00B36A78" w:rsidRDefault="005B65E0" w:rsidP="00D67155">
            <w:pPr>
              <w:jc w:val="both"/>
              <w:rPr>
                <w:rFonts w:ascii="Times New Roman" w:hAnsi="Times New Roman" w:cs="Times New Roman"/>
                <w:sz w:val="10"/>
                <w:szCs w:val="10"/>
              </w:rPr>
            </w:pPr>
            <w:r>
              <w:rPr>
                <w:b/>
                <w:noProof/>
                <w:lang w:eastAsia="fr-FR"/>
              </w:rPr>
              <mc:AlternateContent>
                <mc:Choice Requires="wps">
                  <w:drawing>
                    <wp:anchor distT="0" distB="0" distL="114300" distR="114300" simplePos="0" relativeHeight="251658240" behindDoc="0" locked="0" layoutInCell="1" allowOverlap="1">
                      <wp:simplePos x="0" y="0"/>
                      <wp:positionH relativeFrom="margin">
                        <wp:posOffset>266700</wp:posOffset>
                      </wp:positionH>
                      <wp:positionV relativeFrom="paragraph">
                        <wp:posOffset>86995</wp:posOffset>
                      </wp:positionV>
                      <wp:extent cx="5419090" cy="552450"/>
                      <wp:effectExtent l="0" t="0" r="0" b="0"/>
                      <wp:wrapNone/>
                      <wp:docPr id="1"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19090" cy="552450"/>
                              </a:xfrm>
                              <a:prstGeom prst="rect">
                                <a:avLst/>
                              </a:prstGeom>
                              <a:solidFill>
                                <a:schemeClr val="lt1"/>
                              </a:solidFill>
                              <a:ln w="6350">
                                <a:noFill/>
                              </a:ln>
                            </wps:spPr>
                            <wps:txbx>
                              <w:txbxContent>
                                <w:p w:rsidR="00D67155" w:rsidRPr="0029001B" w:rsidRDefault="00D67155" w:rsidP="000B7674">
                                  <w:pPr>
                                    <w:jc w:val="center"/>
                                    <w:rPr>
                                      <w:rFonts w:ascii="Times New Roman" w:hAnsi="Times New Roman" w:cs="Times New Roman"/>
                                      <w:sz w:val="16"/>
                                    </w:rPr>
                                  </w:pPr>
                                  <w:r w:rsidRPr="00D33DDA">
                                    <w:rPr>
                                      <w:rFonts w:ascii="Times New Roman" w:hAnsi="Times New Roman" w:cs="Times New Roman"/>
                                      <w:b/>
                                      <w:sz w:val="16"/>
                                    </w:rPr>
                                    <w:t>Curriculum vitae et lettre de motivation sont à envoyer</w:t>
                                  </w:r>
                                  <w:r w:rsidR="009C4CDB">
                                    <w:rPr>
                                      <w:rFonts w:ascii="Times New Roman" w:hAnsi="Times New Roman" w:cs="Times New Roman"/>
                                      <w:b/>
                                      <w:sz w:val="16"/>
                                    </w:rPr>
                                    <w:t xml:space="preserve"> </w:t>
                                  </w:r>
                                  <w:r w:rsidR="009C4CDB" w:rsidRPr="009C4CDB">
                                    <w:rPr>
                                      <w:rFonts w:ascii="Times New Roman" w:hAnsi="Times New Roman" w:cs="Times New Roman"/>
                                      <w:b/>
                                      <w:color w:val="FF0000"/>
                                      <w:sz w:val="16"/>
                                      <w:u w:val="single"/>
                                    </w:rPr>
                                    <w:t>avant le 14 avril 2022</w:t>
                                  </w:r>
                                  <w:r w:rsidRPr="009C4CDB">
                                    <w:rPr>
                                      <w:rFonts w:ascii="Times New Roman" w:hAnsi="Times New Roman" w:cs="Times New Roman"/>
                                      <w:b/>
                                      <w:color w:val="FF0000"/>
                                      <w:sz w:val="16"/>
                                    </w:rPr>
                                    <w:t xml:space="preserve"> </w:t>
                                  </w:r>
                                  <w:r w:rsidRPr="00D33DDA">
                                    <w:rPr>
                                      <w:rFonts w:ascii="Times New Roman" w:hAnsi="Times New Roman" w:cs="Times New Roman"/>
                                      <w:b/>
                                      <w:sz w:val="16"/>
                                    </w:rPr>
                                    <w:t>à</w:t>
                                  </w:r>
                                  <w:r w:rsidR="00DF0524">
                                    <w:rPr>
                                      <w:rFonts w:ascii="Times New Roman" w:hAnsi="Times New Roman" w:cs="Times New Roman"/>
                                      <w:b/>
                                      <w:color w:val="FF0000"/>
                                      <w:sz w:val="16"/>
                                    </w:rPr>
                                    <w:t> </w:t>
                                  </w:r>
                                  <w:r w:rsidR="0032249E" w:rsidRPr="0029001B">
                                    <w:rPr>
                                      <w:rFonts w:ascii="Times New Roman" w:hAnsi="Times New Roman" w:cs="Times New Roman"/>
                                      <w:b/>
                                      <w:sz w:val="16"/>
                                    </w:rPr>
                                    <w:t>Mesdames Véronique Régnier et Jessica Guyot</w:t>
                                  </w:r>
                                </w:p>
                                <w:p w:rsidR="00D33DDA" w:rsidRPr="0029001B" w:rsidRDefault="00316B8C" w:rsidP="000B7674">
                                  <w:pPr>
                                    <w:jc w:val="center"/>
                                    <w:rPr>
                                      <w:rFonts w:ascii="Times New Roman" w:hAnsi="Times New Roman" w:cs="Times New Roman"/>
                                      <w:sz w:val="16"/>
                                      <w:u w:val="single"/>
                                    </w:rPr>
                                  </w:pPr>
                                  <w:hyperlink r:id="rId8" w:history="1">
                                    <w:r w:rsidR="00482377" w:rsidRPr="0029001B">
                                      <w:rPr>
                                        <w:rStyle w:val="Lienhypertexte"/>
                                        <w:rFonts w:ascii="Times New Roman" w:hAnsi="Times New Roman" w:cs="Times New Roman"/>
                                        <w:sz w:val="16"/>
                                      </w:rPr>
                                      <w:t>Veronique.regnier@univ-st-etienne.fr</w:t>
                                    </w:r>
                                  </w:hyperlink>
                                  <w:r w:rsidR="00482377" w:rsidRPr="0029001B">
                                    <w:rPr>
                                      <w:rFonts w:ascii="Times New Roman" w:hAnsi="Times New Roman" w:cs="Times New Roman"/>
                                      <w:sz w:val="16"/>
                                      <w:u w:val="single"/>
                                    </w:rPr>
                                    <w:t xml:space="preserve"> ; </w:t>
                                  </w:r>
                                  <w:hyperlink r:id="rId9" w:history="1">
                                    <w:r w:rsidR="00482377" w:rsidRPr="0029001B">
                                      <w:rPr>
                                        <w:rStyle w:val="Lienhypertexte"/>
                                        <w:rFonts w:ascii="Times New Roman" w:hAnsi="Times New Roman" w:cs="Times New Roman"/>
                                        <w:sz w:val="16"/>
                                      </w:rPr>
                                      <w:t>Jessica.guyot@univ-st-etienne.fr</w:t>
                                    </w:r>
                                  </w:hyperlink>
                                </w:p>
                                <w:p w:rsidR="00482377" w:rsidRPr="00482377" w:rsidRDefault="00482377" w:rsidP="000B7674">
                                  <w:pPr>
                                    <w:jc w:val="center"/>
                                    <w:rPr>
                                      <w:rFonts w:ascii="Times New Roman" w:hAnsi="Times New Roman" w:cs="Times New Roman"/>
                                      <w:sz w:val="16"/>
                                      <w:u w:val="single"/>
                                    </w:rPr>
                                  </w:pPr>
                                </w:p>
                                <w:p w:rsidR="00D67155" w:rsidRPr="00482377" w:rsidRDefault="00D67155" w:rsidP="000B7674">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w:pict>
                    <v:shapetype id="_x0000_t202" coordsize="21600,21600" o:spt="202" path="m,l,21600r21600,l21600,xe">
                      <v:stroke joinstyle="miter"/>
                      <v:path gradientshapeok="t" o:connecttype="rect"/>
                    </v:shapetype>
                    <v:shape id="Zone de texte 1" o:spid="_x0000_s1026" type="#_x0000_t202" style="position:absolute;left:0;text-align:left;margin-left:21pt;margin-top:6.85pt;width:426.7pt;height:43.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LkmTAIAAJcEAAAOAAAAZHJzL2Uyb0RvYy54bWysVE2P2jAQvVfqf7B8LwEK2xIRVpQVVSW0&#10;uxJbrdSbcWxi1fG4tiGhv37HTmDRtqeqF2Nn3ny8eTPMb9tak6NwXoEp6GgwpEQYDqUy+4J+f1p/&#10;+EyJD8yUTIMRBT0JT28X79/NG5uLMVSgS+EIBjE+b2xBqxBsnmWeV6JmfgBWGDRKcDUL+HT7rHSs&#10;wei1zsbD4U3WgCutAy68x693nZEuUnwpBQ8PUnoRiC4o1hbS6dK5i2e2mLN875itFO/LYP9QRc2U&#10;waSXUHcsMHJw6o9QteIOPMgw4FBnIKXiInFANqPhGzbbilmRuGBzvL20yf+/sPz++OiIKlE7Sgyr&#10;UaIfKBQpBQmiDYKMYosa63NEbi1iQ/sF2giPdL3dAP/pEZJdYToHj+iIaaWr4y+SJeiIKpwunccU&#10;hOPH6WQ0G87QxNE2nY4n0yRN9uptnQ9fBdQkXgrqUNlUATtufIj5WX6GpMJAq3KttE6POE1ipR05&#10;MpwDHRIp9PDXKG1IU9Cbj5g6OhmI7l1kbXqCHadINbS7tu/MDsoTNsZBN13e8rXCIjfMh0fmcJyQ&#10;F65IeMBDasAk0N8oqcD9/tv3iEeV0UpJg+NZUP/rwJygRH8zqP9sNJnEeU6PyfTTGB/u2rK7tphD&#10;vQJkjhpjdeka8UGfr9JB/YybtIxZ0cQMx9wFDefrKnRLg5vIxXKZQDjBloWN2Vp+nocowVP7zJzt&#10;dYpDdA/nQWb5G7k6bNfu5SGAVEnL2OCuq33fcfqTxP2mxvW6fifU6//J4gUAAP//AwBQSwMEFAAG&#10;AAgAAAAhAFZheLbgAAAACQEAAA8AAABkcnMvZG93bnJldi54bWxMj0tPwzAQhO9I/AdrkbggatO0&#10;pIQ4FUI8JG40PMTNjZckIl5HsZuEf89yguPOjGa/ybez68SIQ2g9abhYKBBIlbct1RpeyvvzDYgQ&#10;DVnTeUIN3xhgWxwf5SazfqJnHHexFlxCITMamhj7TMpQNehMWPgeib1PPzgT+RxqaQczcbnr5FKp&#10;S+lMS/yhMT3eNlh97Q5Ow8dZ/f4U5ofXKVkn/d3jWKZvttT69GS+uQYRcY5/YfjFZ3QomGnvD2SD&#10;6DSsljwlsp6kINjfXK1XIPYsKJWCLHL5f0HxAwAA//8DAFBLAQItABQABgAIAAAAIQC2gziS/gAA&#10;AOEBAAATAAAAAAAAAAAAAAAAAAAAAABbQ29udGVudF9UeXBlc10ueG1sUEsBAi0AFAAGAAgAAAAh&#10;ADj9If/WAAAAlAEAAAsAAAAAAAAAAAAAAAAALwEAAF9yZWxzLy5yZWxzUEsBAi0AFAAGAAgAAAAh&#10;AEecuSZMAgAAlwQAAA4AAAAAAAAAAAAAAAAALgIAAGRycy9lMm9Eb2MueG1sUEsBAi0AFAAGAAgA&#10;AAAhAFZheLbgAAAACQEAAA8AAAAAAAAAAAAAAAAApgQAAGRycy9kb3ducmV2LnhtbFBLBQYAAAAA&#10;BAAEAPMAAACzBQAAAAA=&#10;" fillcolor="white [3201]" stroked="f" strokeweight=".5pt">
                      <v:textbox>
                        <w:txbxContent>
                          <w:p w:rsidR="00D67155" w:rsidRPr="0029001B" w:rsidRDefault="00D67155" w:rsidP="000B7674">
                            <w:pPr>
                              <w:jc w:val="center"/>
                              <w:rPr>
                                <w:rFonts w:ascii="Times New Roman" w:hAnsi="Times New Roman" w:cs="Times New Roman"/>
                                <w:sz w:val="16"/>
                              </w:rPr>
                            </w:pPr>
                            <w:r w:rsidRPr="00D33DDA">
                              <w:rPr>
                                <w:rFonts w:ascii="Times New Roman" w:hAnsi="Times New Roman" w:cs="Times New Roman"/>
                                <w:b/>
                                <w:sz w:val="16"/>
                              </w:rPr>
                              <w:t>Curriculum vitae et lettre de motivation sont à envoyer</w:t>
                            </w:r>
                            <w:r w:rsidR="009C4CDB">
                              <w:rPr>
                                <w:rFonts w:ascii="Times New Roman" w:hAnsi="Times New Roman" w:cs="Times New Roman"/>
                                <w:b/>
                                <w:sz w:val="16"/>
                              </w:rPr>
                              <w:t xml:space="preserve"> </w:t>
                            </w:r>
                            <w:r w:rsidR="009C4CDB" w:rsidRPr="009C4CDB">
                              <w:rPr>
                                <w:rFonts w:ascii="Times New Roman" w:hAnsi="Times New Roman" w:cs="Times New Roman"/>
                                <w:b/>
                                <w:color w:val="FF0000"/>
                                <w:sz w:val="16"/>
                                <w:u w:val="single"/>
                              </w:rPr>
                              <w:t>avant le 14 avril 2022</w:t>
                            </w:r>
                            <w:r w:rsidRPr="009C4CDB">
                              <w:rPr>
                                <w:rFonts w:ascii="Times New Roman" w:hAnsi="Times New Roman" w:cs="Times New Roman"/>
                                <w:b/>
                                <w:color w:val="FF0000"/>
                                <w:sz w:val="16"/>
                              </w:rPr>
                              <w:t xml:space="preserve"> </w:t>
                            </w:r>
                            <w:r w:rsidRPr="00D33DDA">
                              <w:rPr>
                                <w:rFonts w:ascii="Times New Roman" w:hAnsi="Times New Roman" w:cs="Times New Roman"/>
                                <w:b/>
                                <w:sz w:val="16"/>
                              </w:rPr>
                              <w:t>à</w:t>
                            </w:r>
                            <w:r w:rsidR="00DF0524">
                              <w:rPr>
                                <w:rFonts w:ascii="Times New Roman" w:hAnsi="Times New Roman" w:cs="Times New Roman"/>
                                <w:b/>
                                <w:color w:val="FF0000"/>
                                <w:sz w:val="16"/>
                              </w:rPr>
                              <w:t> </w:t>
                            </w:r>
                            <w:r w:rsidR="0032249E" w:rsidRPr="0029001B">
                              <w:rPr>
                                <w:rFonts w:ascii="Times New Roman" w:hAnsi="Times New Roman" w:cs="Times New Roman"/>
                                <w:b/>
                                <w:sz w:val="16"/>
                              </w:rPr>
                              <w:t>Mesdames Véronique Régnier et Jessica Guyot</w:t>
                            </w:r>
                          </w:p>
                          <w:p w:rsidR="00D33DDA" w:rsidRPr="0029001B" w:rsidRDefault="00AC390A" w:rsidP="000B7674">
                            <w:pPr>
                              <w:jc w:val="center"/>
                              <w:rPr>
                                <w:rFonts w:ascii="Times New Roman" w:hAnsi="Times New Roman" w:cs="Times New Roman"/>
                                <w:sz w:val="16"/>
                                <w:u w:val="single"/>
                              </w:rPr>
                            </w:pPr>
                            <w:hyperlink r:id="rId10" w:history="1">
                              <w:r w:rsidR="00482377" w:rsidRPr="0029001B">
                                <w:rPr>
                                  <w:rStyle w:val="Lienhypertexte"/>
                                  <w:rFonts w:ascii="Times New Roman" w:hAnsi="Times New Roman" w:cs="Times New Roman"/>
                                  <w:sz w:val="16"/>
                                </w:rPr>
                                <w:t>Veronique.regnier@univ-st-etienne.fr</w:t>
                              </w:r>
                            </w:hyperlink>
                            <w:r w:rsidR="00482377" w:rsidRPr="0029001B">
                              <w:rPr>
                                <w:rFonts w:ascii="Times New Roman" w:hAnsi="Times New Roman" w:cs="Times New Roman"/>
                                <w:sz w:val="16"/>
                                <w:u w:val="single"/>
                              </w:rPr>
                              <w:t xml:space="preserve"> ; </w:t>
                            </w:r>
                            <w:hyperlink r:id="rId11" w:history="1">
                              <w:r w:rsidR="00482377" w:rsidRPr="0029001B">
                                <w:rPr>
                                  <w:rStyle w:val="Lienhypertexte"/>
                                  <w:rFonts w:ascii="Times New Roman" w:hAnsi="Times New Roman" w:cs="Times New Roman"/>
                                  <w:sz w:val="16"/>
                                </w:rPr>
                                <w:t>Jessica.guyot@univ-st-etienne.fr</w:t>
                              </w:r>
                            </w:hyperlink>
                          </w:p>
                          <w:p w:rsidR="00482377" w:rsidRPr="00482377" w:rsidRDefault="00482377" w:rsidP="000B7674">
                            <w:pPr>
                              <w:jc w:val="center"/>
                              <w:rPr>
                                <w:rFonts w:ascii="Times New Roman" w:hAnsi="Times New Roman" w:cs="Times New Roman"/>
                                <w:sz w:val="16"/>
                                <w:u w:val="single"/>
                              </w:rPr>
                            </w:pPr>
                          </w:p>
                          <w:p w:rsidR="00D67155" w:rsidRPr="00482377" w:rsidRDefault="00D67155" w:rsidP="000B7674">
                            <w:pPr>
                              <w:jc w:val="center"/>
                            </w:pPr>
                          </w:p>
                        </w:txbxContent>
                      </v:textbox>
                      <w10:wrap anchorx="margin"/>
                    </v:shape>
                  </w:pict>
                </mc:Fallback>
              </mc:AlternateContent>
            </w:r>
          </w:p>
        </w:tc>
      </w:tr>
    </w:tbl>
    <w:p w:rsidR="00A110FC" w:rsidRPr="000B7674" w:rsidRDefault="00316B8C" w:rsidP="00D5108B">
      <w:pPr>
        <w:jc w:val="both"/>
        <w:rPr>
          <w:b/>
        </w:rPr>
      </w:pPr>
    </w:p>
    <w:sectPr w:rsidR="00A110FC" w:rsidRPr="000B7674" w:rsidSect="00365E63">
      <w:head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390A" w:rsidRDefault="00AC390A" w:rsidP="000B7674">
      <w:pPr>
        <w:spacing w:after="0" w:line="240" w:lineRule="auto"/>
      </w:pPr>
      <w:r>
        <w:separator/>
      </w:r>
    </w:p>
  </w:endnote>
  <w:endnote w:type="continuationSeparator" w:id="0">
    <w:p w:rsidR="00AC390A" w:rsidRDefault="00AC390A" w:rsidP="000B76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390A" w:rsidRDefault="00AC390A" w:rsidP="000B7674">
      <w:pPr>
        <w:spacing w:after="0" w:line="240" w:lineRule="auto"/>
      </w:pPr>
      <w:r>
        <w:separator/>
      </w:r>
    </w:p>
  </w:footnote>
  <w:footnote w:type="continuationSeparator" w:id="0">
    <w:p w:rsidR="00AC390A" w:rsidRDefault="00AC390A" w:rsidP="000B76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0524" w:rsidRDefault="00DF0524">
    <w:pPr>
      <w:pStyle w:val="En-tte"/>
    </w:pPr>
    <w:r w:rsidRPr="00DF0524">
      <w:rPr>
        <w:noProof/>
        <w:lang w:eastAsia="fr-FR"/>
      </w:rPr>
      <w:drawing>
        <wp:inline distT="0" distB="0" distL="0" distR="0" wp14:anchorId="00920F9C" wp14:editId="7E6D7995">
          <wp:extent cx="1211580" cy="505536"/>
          <wp:effectExtent l="0" t="0" r="7620" b="8890"/>
          <wp:docPr id="7" name="Image 6">
            <a:extLst xmlns:a="http://schemas.openxmlformats.org/drawingml/2006/main">
              <a:ext uri="{FF2B5EF4-FFF2-40B4-BE49-F238E27FC236}">
                <a16:creationId xmlns:a16="http://schemas.microsoft.com/office/drawing/2014/main" id="{F6FF9832-0B22-4E29-B429-13561F2D7C1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6">
                    <a:extLst>
                      <a:ext uri="{FF2B5EF4-FFF2-40B4-BE49-F238E27FC236}">
                        <a16:creationId xmlns:a16="http://schemas.microsoft.com/office/drawing/2014/main" id="{F6FF9832-0B22-4E29-B429-13561F2D7C10}"/>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49793" cy="521480"/>
                  </a:xfrm>
                  <a:prstGeom prst="rect">
                    <a:avLst/>
                  </a:prstGeom>
                </pic:spPr>
              </pic:pic>
            </a:graphicData>
          </a:graphic>
        </wp:inline>
      </w:drawing>
    </w:r>
    <w:r w:rsidR="001127BE" w:rsidRPr="001127BE">
      <w:rPr>
        <w:noProof/>
      </w:rPr>
      <w:t xml:space="preserve"> </w:t>
    </w:r>
    <w:r w:rsidR="001127BE">
      <w:t xml:space="preserve">                                                                                                             </w:t>
    </w:r>
    <w:r w:rsidR="001127BE" w:rsidRPr="001127BE">
      <w:rPr>
        <w:noProof/>
        <w:lang w:eastAsia="fr-FR"/>
      </w:rPr>
      <w:drawing>
        <wp:inline distT="0" distB="0" distL="0" distR="0" wp14:anchorId="5C8CD275" wp14:editId="4C3B44BD">
          <wp:extent cx="1037916" cy="516631"/>
          <wp:effectExtent l="0" t="0" r="0" b="0"/>
          <wp:docPr id="9" name="Image 8">
            <a:extLst xmlns:a="http://schemas.openxmlformats.org/drawingml/2006/main">
              <a:ext uri="{FF2B5EF4-FFF2-40B4-BE49-F238E27FC236}">
                <a16:creationId xmlns:a16="http://schemas.microsoft.com/office/drawing/2014/main" id="{3E103FA8-B086-449D-AF0B-F35B47197CB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8">
                    <a:extLst>
                      <a:ext uri="{FF2B5EF4-FFF2-40B4-BE49-F238E27FC236}">
                        <a16:creationId xmlns:a16="http://schemas.microsoft.com/office/drawing/2014/main" id="{3E103FA8-B086-449D-AF0B-F35B47197CBE}"/>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079885" cy="5375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21608E"/>
    <w:multiLevelType w:val="hybridMultilevel"/>
    <w:tmpl w:val="C9CC13F4"/>
    <w:lvl w:ilvl="0" w:tplc="DE1C5D18">
      <w:start w:val="5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61346373"/>
    <w:multiLevelType w:val="hybridMultilevel"/>
    <w:tmpl w:val="FF98EF2E"/>
    <w:lvl w:ilvl="0" w:tplc="5024E138">
      <w:start w:val="1"/>
      <w:numFmt w:val="bullet"/>
      <w:lvlText w:val=""/>
      <w:lvlJc w:val="left"/>
      <w:pPr>
        <w:tabs>
          <w:tab w:val="num" w:pos="720"/>
        </w:tabs>
        <w:ind w:left="720" w:hanging="360"/>
      </w:pPr>
      <w:rPr>
        <w:rFonts w:ascii="Wingdings" w:hAnsi="Wingdings" w:hint="default"/>
      </w:rPr>
    </w:lvl>
    <w:lvl w:ilvl="1" w:tplc="A5B837F0" w:tentative="1">
      <w:start w:val="1"/>
      <w:numFmt w:val="bullet"/>
      <w:lvlText w:val=""/>
      <w:lvlJc w:val="left"/>
      <w:pPr>
        <w:tabs>
          <w:tab w:val="num" w:pos="1440"/>
        </w:tabs>
        <w:ind w:left="1440" w:hanging="360"/>
      </w:pPr>
      <w:rPr>
        <w:rFonts w:ascii="Wingdings" w:hAnsi="Wingdings" w:hint="default"/>
      </w:rPr>
    </w:lvl>
    <w:lvl w:ilvl="2" w:tplc="810C51BE" w:tentative="1">
      <w:start w:val="1"/>
      <w:numFmt w:val="bullet"/>
      <w:lvlText w:val=""/>
      <w:lvlJc w:val="left"/>
      <w:pPr>
        <w:tabs>
          <w:tab w:val="num" w:pos="2160"/>
        </w:tabs>
        <w:ind w:left="2160" w:hanging="360"/>
      </w:pPr>
      <w:rPr>
        <w:rFonts w:ascii="Wingdings" w:hAnsi="Wingdings" w:hint="default"/>
      </w:rPr>
    </w:lvl>
    <w:lvl w:ilvl="3" w:tplc="4CC8EA1C" w:tentative="1">
      <w:start w:val="1"/>
      <w:numFmt w:val="bullet"/>
      <w:lvlText w:val=""/>
      <w:lvlJc w:val="left"/>
      <w:pPr>
        <w:tabs>
          <w:tab w:val="num" w:pos="2880"/>
        </w:tabs>
        <w:ind w:left="2880" w:hanging="360"/>
      </w:pPr>
      <w:rPr>
        <w:rFonts w:ascii="Wingdings" w:hAnsi="Wingdings" w:hint="default"/>
      </w:rPr>
    </w:lvl>
    <w:lvl w:ilvl="4" w:tplc="F31ADE7A" w:tentative="1">
      <w:start w:val="1"/>
      <w:numFmt w:val="bullet"/>
      <w:lvlText w:val=""/>
      <w:lvlJc w:val="left"/>
      <w:pPr>
        <w:tabs>
          <w:tab w:val="num" w:pos="3600"/>
        </w:tabs>
        <w:ind w:left="3600" w:hanging="360"/>
      </w:pPr>
      <w:rPr>
        <w:rFonts w:ascii="Wingdings" w:hAnsi="Wingdings" w:hint="default"/>
      </w:rPr>
    </w:lvl>
    <w:lvl w:ilvl="5" w:tplc="B3C4E340" w:tentative="1">
      <w:start w:val="1"/>
      <w:numFmt w:val="bullet"/>
      <w:lvlText w:val=""/>
      <w:lvlJc w:val="left"/>
      <w:pPr>
        <w:tabs>
          <w:tab w:val="num" w:pos="4320"/>
        </w:tabs>
        <w:ind w:left="4320" w:hanging="360"/>
      </w:pPr>
      <w:rPr>
        <w:rFonts w:ascii="Wingdings" w:hAnsi="Wingdings" w:hint="default"/>
      </w:rPr>
    </w:lvl>
    <w:lvl w:ilvl="6" w:tplc="8D9E78A6" w:tentative="1">
      <w:start w:val="1"/>
      <w:numFmt w:val="bullet"/>
      <w:lvlText w:val=""/>
      <w:lvlJc w:val="left"/>
      <w:pPr>
        <w:tabs>
          <w:tab w:val="num" w:pos="5040"/>
        </w:tabs>
        <w:ind w:left="5040" w:hanging="360"/>
      </w:pPr>
      <w:rPr>
        <w:rFonts w:ascii="Wingdings" w:hAnsi="Wingdings" w:hint="default"/>
      </w:rPr>
    </w:lvl>
    <w:lvl w:ilvl="7" w:tplc="EA58E6A0" w:tentative="1">
      <w:start w:val="1"/>
      <w:numFmt w:val="bullet"/>
      <w:lvlText w:val=""/>
      <w:lvlJc w:val="left"/>
      <w:pPr>
        <w:tabs>
          <w:tab w:val="num" w:pos="5760"/>
        </w:tabs>
        <w:ind w:left="5760" w:hanging="360"/>
      </w:pPr>
      <w:rPr>
        <w:rFonts w:ascii="Wingdings" w:hAnsi="Wingdings" w:hint="default"/>
      </w:rPr>
    </w:lvl>
    <w:lvl w:ilvl="8" w:tplc="0F268C5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CEA28DF"/>
    <w:multiLevelType w:val="hybridMultilevel"/>
    <w:tmpl w:val="5D2CC21C"/>
    <w:lvl w:ilvl="0" w:tplc="2F9A7EF6">
      <w:start w:val="1"/>
      <w:numFmt w:val="bullet"/>
      <w:lvlText w:val=""/>
      <w:lvlJc w:val="left"/>
      <w:pPr>
        <w:tabs>
          <w:tab w:val="num" w:pos="720"/>
        </w:tabs>
        <w:ind w:left="720" w:hanging="360"/>
      </w:pPr>
      <w:rPr>
        <w:rFonts w:ascii="Wingdings" w:hAnsi="Wingdings" w:hint="default"/>
      </w:rPr>
    </w:lvl>
    <w:lvl w:ilvl="1" w:tplc="0F0A3AEC">
      <w:start w:val="1"/>
      <w:numFmt w:val="bullet"/>
      <w:lvlText w:val=""/>
      <w:lvlJc w:val="left"/>
      <w:pPr>
        <w:tabs>
          <w:tab w:val="num" w:pos="1440"/>
        </w:tabs>
        <w:ind w:left="1440" w:hanging="360"/>
      </w:pPr>
      <w:rPr>
        <w:rFonts w:ascii="Wingdings" w:hAnsi="Wingdings" w:hint="default"/>
      </w:rPr>
    </w:lvl>
    <w:lvl w:ilvl="2" w:tplc="D05042E8" w:tentative="1">
      <w:start w:val="1"/>
      <w:numFmt w:val="bullet"/>
      <w:lvlText w:val=""/>
      <w:lvlJc w:val="left"/>
      <w:pPr>
        <w:tabs>
          <w:tab w:val="num" w:pos="2160"/>
        </w:tabs>
        <w:ind w:left="2160" w:hanging="360"/>
      </w:pPr>
      <w:rPr>
        <w:rFonts w:ascii="Wingdings" w:hAnsi="Wingdings" w:hint="default"/>
      </w:rPr>
    </w:lvl>
    <w:lvl w:ilvl="3" w:tplc="2E20D970" w:tentative="1">
      <w:start w:val="1"/>
      <w:numFmt w:val="bullet"/>
      <w:lvlText w:val=""/>
      <w:lvlJc w:val="left"/>
      <w:pPr>
        <w:tabs>
          <w:tab w:val="num" w:pos="2880"/>
        </w:tabs>
        <w:ind w:left="2880" w:hanging="360"/>
      </w:pPr>
      <w:rPr>
        <w:rFonts w:ascii="Wingdings" w:hAnsi="Wingdings" w:hint="default"/>
      </w:rPr>
    </w:lvl>
    <w:lvl w:ilvl="4" w:tplc="22464B18" w:tentative="1">
      <w:start w:val="1"/>
      <w:numFmt w:val="bullet"/>
      <w:lvlText w:val=""/>
      <w:lvlJc w:val="left"/>
      <w:pPr>
        <w:tabs>
          <w:tab w:val="num" w:pos="3600"/>
        </w:tabs>
        <w:ind w:left="3600" w:hanging="360"/>
      </w:pPr>
      <w:rPr>
        <w:rFonts w:ascii="Wingdings" w:hAnsi="Wingdings" w:hint="default"/>
      </w:rPr>
    </w:lvl>
    <w:lvl w:ilvl="5" w:tplc="3E189C74" w:tentative="1">
      <w:start w:val="1"/>
      <w:numFmt w:val="bullet"/>
      <w:lvlText w:val=""/>
      <w:lvlJc w:val="left"/>
      <w:pPr>
        <w:tabs>
          <w:tab w:val="num" w:pos="4320"/>
        </w:tabs>
        <w:ind w:left="4320" w:hanging="360"/>
      </w:pPr>
      <w:rPr>
        <w:rFonts w:ascii="Wingdings" w:hAnsi="Wingdings" w:hint="default"/>
      </w:rPr>
    </w:lvl>
    <w:lvl w:ilvl="6" w:tplc="8D3838B8" w:tentative="1">
      <w:start w:val="1"/>
      <w:numFmt w:val="bullet"/>
      <w:lvlText w:val=""/>
      <w:lvlJc w:val="left"/>
      <w:pPr>
        <w:tabs>
          <w:tab w:val="num" w:pos="5040"/>
        </w:tabs>
        <w:ind w:left="5040" w:hanging="360"/>
      </w:pPr>
      <w:rPr>
        <w:rFonts w:ascii="Wingdings" w:hAnsi="Wingdings" w:hint="default"/>
      </w:rPr>
    </w:lvl>
    <w:lvl w:ilvl="7" w:tplc="42808750" w:tentative="1">
      <w:start w:val="1"/>
      <w:numFmt w:val="bullet"/>
      <w:lvlText w:val=""/>
      <w:lvlJc w:val="left"/>
      <w:pPr>
        <w:tabs>
          <w:tab w:val="num" w:pos="5760"/>
        </w:tabs>
        <w:ind w:left="5760" w:hanging="360"/>
      </w:pPr>
      <w:rPr>
        <w:rFonts w:ascii="Wingdings" w:hAnsi="Wingdings" w:hint="default"/>
      </w:rPr>
    </w:lvl>
    <w:lvl w:ilvl="8" w:tplc="84E609F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C8371B7"/>
    <w:multiLevelType w:val="hybridMultilevel"/>
    <w:tmpl w:val="AEA6B73C"/>
    <w:lvl w:ilvl="0" w:tplc="F52A0A50">
      <w:start w:val="1"/>
      <w:numFmt w:val="bullet"/>
      <w:lvlText w:val=""/>
      <w:lvlJc w:val="left"/>
      <w:pPr>
        <w:tabs>
          <w:tab w:val="num" w:pos="720"/>
        </w:tabs>
        <w:ind w:left="720" w:hanging="360"/>
      </w:pPr>
      <w:rPr>
        <w:rFonts w:ascii="Wingdings" w:hAnsi="Wingdings" w:hint="default"/>
      </w:rPr>
    </w:lvl>
    <w:lvl w:ilvl="1" w:tplc="017A0920" w:tentative="1">
      <w:start w:val="1"/>
      <w:numFmt w:val="bullet"/>
      <w:lvlText w:val=""/>
      <w:lvlJc w:val="left"/>
      <w:pPr>
        <w:tabs>
          <w:tab w:val="num" w:pos="1440"/>
        </w:tabs>
        <w:ind w:left="1440" w:hanging="360"/>
      </w:pPr>
      <w:rPr>
        <w:rFonts w:ascii="Wingdings" w:hAnsi="Wingdings" w:hint="default"/>
      </w:rPr>
    </w:lvl>
    <w:lvl w:ilvl="2" w:tplc="929E23D0" w:tentative="1">
      <w:start w:val="1"/>
      <w:numFmt w:val="bullet"/>
      <w:lvlText w:val=""/>
      <w:lvlJc w:val="left"/>
      <w:pPr>
        <w:tabs>
          <w:tab w:val="num" w:pos="2160"/>
        </w:tabs>
        <w:ind w:left="2160" w:hanging="360"/>
      </w:pPr>
      <w:rPr>
        <w:rFonts w:ascii="Wingdings" w:hAnsi="Wingdings" w:hint="default"/>
      </w:rPr>
    </w:lvl>
    <w:lvl w:ilvl="3" w:tplc="6E624132" w:tentative="1">
      <w:start w:val="1"/>
      <w:numFmt w:val="bullet"/>
      <w:lvlText w:val=""/>
      <w:lvlJc w:val="left"/>
      <w:pPr>
        <w:tabs>
          <w:tab w:val="num" w:pos="2880"/>
        </w:tabs>
        <w:ind w:left="2880" w:hanging="360"/>
      </w:pPr>
      <w:rPr>
        <w:rFonts w:ascii="Wingdings" w:hAnsi="Wingdings" w:hint="default"/>
      </w:rPr>
    </w:lvl>
    <w:lvl w:ilvl="4" w:tplc="87AAE992" w:tentative="1">
      <w:start w:val="1"/>
      <w:numFmt w:val="bullet"/>
      <w:lvlText w:val=""/>
      <w:lvlJc w:val="left"/>
      <w:pPr>
        <w:tabs>
          <w:tab w:val="num" w:pos="3600"/>
        </w:tabs>
        <w:ind w:left="3600" w:hanging="360"/>
      </w:pPr>
      <w:rPr>
        <w:rFonts w:ascii="Wingdings" w:hAnsi="Wingdings" w:hint="default"/>
      </w:rPr>
    </w:lvl>
    <w:lvl w:ilvl="5" w:tplc="18B641FC" w:tentative="1">
      <w:start w:val="1"/>
      <w:numFmt w:val="bullet"/>
      <w:lvlText w:val=""/>
      <w:lvlJc w:val="left"/>
      <w:pPr>
        <w:tabs>
          <w:tab w:val="num" w:pos="4320"/>
        </w:tabs>
        <w:ind w:left="4320" w:hanging="360"/>
      </w:pPr>
      <w:rPr>
        <w:rFonts w:ascii="Wingdings" w:hAnsi="Wingdings" w:hint="default"/>
      </w:rPr>
    </w:lvl>
    <w:lvl w:ilvl="6" w:tplc="BBD8FC30" w:tentative="1">
      <w:start w:val="1"/>
      <w:numFmt w:val="bullet"/>
      <w:lvlText w:val=""/>
      <w:lvlJc w:val="left"/>
      <w:pPr>
        <w:tabs>
          <w:tab w:val="num" w:pos="5040"/>
        </w:tabs>
        <w:ind w:left="5040" w:hanging="360"/>
      </w:pPr>
      <w:rPr>
        <w:rFonts w:ascii="Wingdings" w:hAnsi="Wingdings" w:hint="default"/>
      </w:rPr>
    </w:lvl>
    <w:lvl w:ilvl="7" w:tplc="44EA3F6E" w:tentative="1">
      <w:start w:val="1"/>
      <w:numFmt w:val="bullet"/>
      <w:lvlText w:val=""/>
      <w:lvlJc w:val="left"/>
      <w:pPr>
        <w:tabs>
          <w:tab w:val="num" w:pos="5760"/>
        </w:tabs>
        <w:ind w:left="5760" w:hanging="360"/>
      </w:pPr>
      <w:rPr>
        <w:rFonts w:ascii="Wingdings" w:hAnsi="Wingdings" w:hint="default"/>
      </w:rPr>
    </w:lvl>
    <w:lvl w:ilvl="8" w:tplc="BA2A8286"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E63"/>
    <w:rsid w:val="000038C7"/>
    <w:rsid w:val="0000721F"/>
    <w:rsid w:val="000248ED"/>
    <w:rsid w:val="000B7674"/>
    <w:rsid w:val="000C5A3E"/>
    <w:rsid w:val="000C7069"/>
    <w:rsid w:val="00105D6C"/>
    <w:rsid w:val="001127BE"/>
    <w:rsid w:val="00116982"/>
    <w:rsid w:val="00122004"/>
    <w:rsid w:val="00156522"/>
    <w:rsid w:val="00166668"/>
    <w:rsid w:val="00180203"/>
    <w:rsid w:val="001B72AB"/>
    <w:rsid w:val="001D576C"/>
    <w:rsid w:val="001E4A27"/>
    <w:rsid w:val="00253A1A"/>
    <w:rsid w:val="0025420D"/>
    <w:rsid w:val="00272581"/>
    <w:rsid w:val="0029001B"/>
    <w:rsid w:val="0029394A"/>
    <w:rsid w:val="002B3D15"/>
    <w:rsid w:val="002B3E28"/>
    <w:rsid w:val="002B6383"/>
    <w:rsid w:val="002D0433"/>
    <w:rsid w:val="002D3523"/>
    <w:rsid w:val="002E02F8"/>
    <w:rsid w:val="002E53E2"/>
    <w:rsid w:val="002E70F5"/>
    <w:rsid w:val="00302137"/>
    <w:rsid w:val="00316B8C"/>
    <w:rsid w:val="0032249E"/>
    <w:rsid w:val="00327A1B"/>
    <w:rsid w:val="00365E63"/>
    <w:rsid w:val="0037018E"/>
    <w:rsid w:val="003D03DA"/>
    <w:rsid w:val="00412B63"/>
    <w:rsid w:val="00422251"/>
    <w:rsid w:val="00482377"/>
    <w:rsid w:val="00484B63"/>
    <w:rsid w:val="00494F57"/>
    <w:rsid w:val="004B248E"/>
    <w:rsid w:val="0051245F"/>
    <w:rsid w:val="005130B2"/>
    <w:rsid w:val="00514A64"/>
    <w:rsid w:val="00521453"/>
    <w:rsid w:val="00532B81"/>
    <w:rsid w:val="0054677B"/>
    <w:rsid w:val="005467EC"/>
    <w:rsid w:val="0056346E"/>
    <w:rsid w:val="00564DB2"/>
    <w:rsid w:val="00580B0C"/>
    <w:rsid w:val="005A2DFE"/>
    <w:rsid w:val="005A59B6"/>
    <w:rsid w:val="005B5EBE"/>
    <w:rsid w:val="005B65E0"/>
    <w:rsid w:val="005B79C2"/>
    <w:rsid w:val="005C14B2"/>
    <w:rsid w:val="005D18D0"/>
    <w:rsid w:val="005E1A08"/>
    <w:rsid w:val="005E5082"/>
    <w:rsid w:val="005F6636"/>
    <w:rsid w:val="00602FD3"/>
    <w:rsid w:val="00615868"/>
    <w:rsid w:val="0064498F"/>
    <w:rsid w:val="0064590B"/>
    <w:rsid w:val="00647E94"/>
    <w:rsid w:val="00666857"/>
    <w:rsid w:val="00673643"/>
    <w:rsid w:val="006740A6"/>
    <w:rsid w:val="00694B95"/>
    <w:rsid w:val="00697880"/>
    <w:rsid w:val="006E467B"/>
    <w:rsid w:val="00704519"/>
    <w:rsid w:val="00781628"/>
    <w:rsid w:val="0079372D"/>
    <w:rsid w:val="007D153C"/>
    <w:rsid w:val="008215D8"/>
    <w:rsid w:val="008740BC"/>
    <w:rsid w:val="008A71B2"/>
    <w:rsid w:val="008F11A0"/>
    <w:rsid w:val="00914B35"/>
    <w:rsid w:val="00915010"/>
    <w:rsid w:val="00921CCD"/>
    <w:rsid w:val="009333EF"/>
    <w:rsid w:val="009631DF"/>
    <w:rsid w:val="009778DB"/>
    <w:rsid w:val="009803C2"/>
    <w:rsid w:val="00980E94"/>
    <w:rsid w:val="009A5701"/>
    <w:rsid w:val="009C4CDB"/>
    <w:rsid w:val="00A1355B"/>
    <w:rsid w:val="00A863F8"/>
    <w:rsid w:val="00A86D3F"/>
    <w:rsid w:val="00AA4E22"/>
    <w:rsid w:val="00AC390A"/>
    <w:rsid w:val="00B36A78"/>
    <w:rsid w:val="00B422D3"/>
    <w:rsid w:val="00B51989"/>
    <w:rsid w:val="00B60BED"/>
    <w:rsid w:val="00B73291"/>
    <w:rsid w:val="00B75866"/>
    <w:rsid w:val="00B83EC3"/>
    <w:rsid w:val="00BA1738"/>
    <w:rsid w:val="00BA3935"/>
    <w:rsid w:val="00BA7118"/>
    <w:rsid w:val="00BD73DC"/>
    <w:rsid w:val="00C26802"/>
    <w:rsid w:val="00C4377D"/>
    <w:rsid w:val="00C45DF3"/>
    <w:rsid w:val="00C52391"/>
    <w:rsid w:val="00C57220"/>
    <w:rsid w:val="00C83F18"/>
    <w:rsid w:val="00CB23DF"/>
    <w:rsid w:val="00CC1803"/>
    <w:rsid w:val="00CC3AED"/>
    <w:rsid w:val="00CE40DF"/>
    <w:rsid w:val="00CF1D55"/>
    <w:rsid w:val="00D13923"/>
    <w:rsid w:val="00D26B95"/>
    <w:rsid w:val="00D2794C"/>
    <w:rsid w:val="00D33DDA"/>
    <w:rsid w:val="00D5108B"/>
    <w:rsid w:val="00D602FE"/>
    <w:rsid w:val="00D67155"/>
    <w:rsid w:val="00D766F7"/>
    <w:rsid w:val="00D8147E"/>
    <w:rsid w:val="00D97090"/>
    <w:rsid w:val="00DB2F83"/>
    <w:rsid w:val="00DC49E8"/>
    <w:rsid w:val="00DD0C40"/>
    <w:rsid w:val="00DF0524"/>
    <w:rsid w:val="00E53A83"/>
    <w:rsid w:val="00E62DC5"/>
    <w:rsid w:val="00E64D32"/>
    <w:rsid w:val="00E72C47"/>
    <w:rsid w:val="00E86ACC"/>
    <w:rsid w:val="00ED0DAF"/>
    <w:rsid w:val="00EE6C48"/>
    <w:rsid w:val="00F01016"/>
    <w:rsid w:val="00F43AA7"/>
    <w:rsid w:val="00F46776"/>
    <w:rsid w:val="00F8552B"/>
    <w:rsid w:val="00FA199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544BDF-9E1A-4C22-9C93-1B3BD4149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73D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365E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253A1A"/>
    <w:pPr>
      <w:ind w:left="720"/>
      <w:contextualSpacing/>
    </w:pPr>
  </w:style>
  <w:style w:type="paragraph" w:styleId="NormalWeb">
    <w:name w:val="Normal (Web)"/>
    <w:basedOn w:val="Normal"/>
    <w:uiPriority w:val="99"/>
    <w:semiHidden/>
    <w:unhideWhenUsed/>
    <w:rsid w:val="00DB2F8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0B7674"/>
    <w:pPr>
      <w:tabs>
        <w:tab w:val="center" w:pos="4536"/>
        <w:tab w:val="right" w:pos="9072"/>
      </w:tabs>
      <w:spacing w:after="0" w:line="240" w:lineRule="auto"/>
    </w:pPr>
  </w:style>
  <w:style w:type="character" w:customStyle="1" w:styleId="En-tteCar">
    <w:name w:val="En-tête Car"/>
    <w:basedOn w:val="Policepardfaut"/>
    <w:link w:val="En-tte"/>
    <w:uiPriority w:val="99"/>
    <w:rsid w:val="000B7674"/>
  </w:style>
  <w:style w:type="paragraph" w:styleId="Pieddepage">
    <w:name w:val="footer"/>
    <w:basedOn w:val="Normal"/>
    <w:link w:val="PieddepageCar"/>
    <w:uiPriority w:val="99"/>
    <w:unhideWhenUsed/>
    <w:rsid w:val="000B767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B7674"/>
  </w:style>
  <w:style w:type="paragraph" w:styleId="Textedebulles">
    <w:name w:val="Balloon Text"/>
    <w:basedOn w:val="Normal"/>
    <w:link w:val="TextedebullesCar"/>
    <w:uiPriority w:val="99"/>
    <w:semiHidden/>
    <w:unhideWhenUsed/>
    <w:rsid w:val="0056346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6346E"/>
    <w:rPr>
      <w:rFonts w:ascii="Tahoma" w:hAnsi="Tahoma" w:cs="Tahoma"/>
      <w:sz w:val="16"/>
      <w:szCs w:val="16"/>
    </w:rPr>
  </w:style>
  <w:style w:type="character" w:customStyle="1" w:styleId="markedcontent">
    <w:name w:val="markedcontent"/>
    <w:basedOn w:val="Policepardfaut"/>
    <w:rsid w:val="001127BE"/>
  </w:style>
  <w:style w:type="paragraph" w:styleId="Notedebasdepage">
    <w:name w:val="footnote text"/>
    <w:basedOn w:val="Normal"/>
    <w:link w:val="NotedebasdepageCar"/>
    <w:uiPriority w:val="99"/>
    <w:semiHidden/>
    <w:unhideWhenUsed/>
    <w:rsid w:val="001D576C"/>
    <w:pPr>
      <w:spacing w:after="0" w:line="240" w:lineRule="auto"/>
    </w:pPr>
    <w:rPr>
      <w:rFonts w:ascii="Calibri" w:eastAsiaTheme="minorEastAsia" w:hAnsi="Calibri" w:cs="Calibri"/>
      <w:sz w:val="20"/>
      <w:szCs w:val="20"/>
      <w:lang w:eastAsia="fr-FR"/>
    </w:rPr>
  </w:style>
  <w:style w:type="character" w:customStyle="1" w:styleId="NotedebasdepageCar">
    <w:name w:val="Note de bas de page Car"/>
    <w:basedOn w:val="Policepardfaut"/>
    <w:link w:val="Notedebasdepage"/>
    <w:uiPriority w:val="99"/>
    <w:semiHidden/>
    <w:rsid w:val="001D576C"/>
    <w:rPr>
      <w:rFonts w:ascii="Calibri" w:eastAsiaTheme="minorEastAsia" w:hAnsi="Calibri" w:cs="Calibri"/>
      <w:sz w:val="20"/>
      <w:szCs w:val="20"/>
      <w:lang w:eastAsia="fr-FR"/>
    </w:rPr>
  </w:style>
  <w:style w:type="character" w:styleId="Appelnotedebasdep">
    <w:name w:val="footnote reference"/>
    <w:basedOn w:val="Policepardfaut"/>
    <w:uiPriority w:val="99"/>
    <w:semiHidden/>
    <w:unhideWhenUsed/>
    <w:rsid w:val="001D576C"/>
    <w:rPr>
      <w:vertAlign w:val="superscript"/>
    </w:rPr>
  </w:style>
  <w:style w:type="character" w:styleId="Marquedecommentaire">
    <w:name w:val="annotation reference"/>
    <w:basedOn w:val="Policepardfaut"/>
    <w:uiPriority w:val="99"/>
    <w:semiHidden/>
    <w:unhideWhenUsed/>
    <w:rsid w:val="001D576C"/>
    <w:rPr>
      <w:sz w:val="16"/>
      <w:szCs w:val="16"/>
    </w:rPr>
  </w:style>
  <w:style w:type="paragraph" w:styleId="Commentaire">
    <w:name w:val="annotation text"/>
    <w:basedOn w:val="Normal"/>
    <w:link w:val="CommentaireCar"/>
    <w:uiPriority w:val="99"/>
    <w:unhideWhenUsed/>
    <w:rsid w:val="001D576C"/>
    <w:pPr>
      <w:spacing w:after="80" w:line="240" w:lineRule="auto"/>
    </w:pPr>
    <w:rPr>
      <w:rFonts w:ascii="Calibri" w:eastAsiaTheme="minorEastAsia" w:hAnsi="Calibri" w:cs="Calibri"/>
      <w:sz w:val="20"/>
      <w:szCs w:val="20"/>
      <w:lang w:eastAsia="fr-FR"/>
    </w:rPr>
  </w:style>
  <w:style w:type="character" w:customStyle="1" w:styleId="CommentaireCar">
    <w:name w:val="Commentaire Car"/>
    <w:basedOn w:val="Policepardfaut"/>
    <w:link w:val="Commentaire"/>
    <w:uiPriority w:val="99"/>
    <w:rsid w:val="001D576C"/>
    <w:rPr>
      <w:rFonts w:ascii="Calibri" w:eastAsiaTheme="minorEastAsia" w:hAnsi="Calibri" w:cs="Calibri"/>
      <w:sz w:val="20"/>
      <w:szCs w:val="20"/>
      <w:lang w:eastAsia="fr-FR"/>
    </w:rPr>
  </w:style>
  <w:style w:type="character" w:styleId="Lienhypertexte">
    <w:name w:val="Hyperlink"/>
    <w:basedOn w:val="Policepardfaut"/>
    <w:uiPriority w:val="99"/>
    <w:unhideWhenUsed/>
    <w:rsid w:val="00482377"/>
    <w:rPr>
      <w:color w:val="0563C1" w:themeColor="hyperlink"/>
      <w:u w:val="single"/>
    </w:rPr>
  </w:style>
  <w:style w:type="character" w:customStyle="1" w:styleId="UnresolvedMention">
    <w:name w:val="Unresolved Mention"/>
    <w:basedOn w:val="Policepardfaut"/>
    <w:uiPriority w:val="99"/>
    <w:semiHidden/>
    <w:unhideWhenUsed/>
    <w:rsid w:val="00482377"/>
    <w:rPr>
      <w:color w:val="605E5C"/>
      <w:shd w:val="clear" w:color="auto" w:fill="E1DFDD"/>
    </w:rPr>
  </w:style>
  <w:style w:type="character" w:styleId="Lienhypertextesuivivisit">
    <w:name w:val="FollowedHyperlink"/>
    <w:basedOn w:val="Policepardfaut"/>
    <w:uiPriority w:val="99"/>
    <w:semiHidden/>
    <w:unhideWhenUsed/>
    <w:rsid w:val="001B72A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5268249">
      <w:bodyDiv w:val="1"/>
      <w:marLeft w:val="0"/>
      <w:marRight w:val="0"/>
      <w:marTop w:val="0"/>
      <w:marBottom w:val="0"/>
      <w:divBdr>
        <w:top w:val="none" w:sz="0" w:space="0" w:color="auto"/>
        <w:left w:val="none" w:sz="0" w:space="0" w:color="auto"/>
        <w:bottom w:val="none" w:sz="0" w:space="0" w:color="auto"/>
        <w:right w:val="none" w:sz="0" w:space="0" w:color="auto"/>
      </w:divBdr>
    </w:div>
    <w:div w:id="1012074350">
      <w:bodyDiv w:val="1"/>
      <w:marLeft w:val="0"/>
      <w:marRight w:val="0"/>
      <w:marTop w:val="0"/>
      <w:marBottom w:val="0"/>
      <w:divBdr>
        <w:top w:val="none" w:sz="0" w:space="0" w:color="auto"/>
        <w:left w:val="none" w:sz="0" w:space="0" w:color="auto"/>
        <w:bottom w:val="none" w:sz="0" w:space="0" w:color="auto"/>
        <w:right w:val="none" w:sz="0" w:space="0" w:color="auto"/>
      </w:divBdr>
      <w:divsChild>
        <w:div w:id="612790248">
          <w:marLeft w:val="360"/>
          <w:marRight w:val="0"/>
          <w:marTop w:val="200"/>
          <w:marBottom w:val="0"/>
          <w:divBdr>
            <w:top w:val="none" w:sz="0" w:space="0" w:color="auto"/>
            <w:left w:val="none" w:sz="0" w:space="0" w:color="auto"/>
            <w:bottom w:val="none" w:sz="0" w:space="0" w:color="auto"/>
            <w:right w:val="none" w:sz="0" w:space="0" w:color="auto"/>
          </w:divBdr>
        </w:div>
      </w:divsChild>
    </w:div>
    <w:div w:id="1027564173">
      <w:bodyDiv w:val="1"/>
      <w:marLeft w:val="0"/>
      <w:marRight w:val="0"/>
      <w:marTop w:val="0"/>
      <w:marBottom w:val="0"/>
      <w:divBdr>
        <w:top w:val="none" w:sz="0" w:space="0" w:color="auto"/>
        <w:left w:val="none" w:sz="0" w:space="0" w:color="auto"/>
        <w:bottom w:val="none" w:sz="0" w:space="0" w:color="auto"/>
        <w:right w:val="none" w:sz="0" w:space="0" w:color="auto"/>
      </w:divBdr>
    </w:div>
    <w:div w:id="1296178130">
      <w:bodyDiv w:val="1"/>
      <w:marLeft w:val="0"/>
      <w:marRight w:val="0"/>
      <w:marTop w:val="0"/>
      <w:marBottom w:val="0"/>
      <w:divBdr>
        <w:top w:val="none" w:sz="0" w:space="0" w:color="auto"/>
        <w:left w:val="none" w:sz="0" w:space="0" w:color="auto"/>
        <w:bottom w:val="none" w:sz="0" w:space="0" w:color="auto"/>
        <w:right w:val="none" w:sz="0" w:space="0" w:color="auto"/>
      </w:divBdr>
      <w:divsChild>
        <w:div w:id="1875264624">
          <w:marLeft w:val="360"/>
          <w:marRight w:val="0"/>
          <w:marTop w:val="200"/>
          <w:marBottom w:val="0"/>
          <w:divBdr>
            <w:top w:val="none" w:sz="0" w:space="0" w:color="auto"/>
            <w:left w:val="none" w:sz="0" w:space="0" w:color="auto"/>
            <w:bottom w:val="none" w:sz="0" w:space="0" w:color="auto"/>
            <w:right w:val="none" w:sz="0" w:space="0" w:color="auto"/>
          </w:divBdr>
        </w:div>
        <w:div w:id="1214348544">
          <w:marLeft w:val="360"/>
          <w:marRight w:val="0"/>
          <w:marTop w:val="200"/>
          <w:marBottom w:val="0"/>
          <w:divBdr>
            <w:top w:val="none" w:sz="0" w:space="0" w:color="auto"/>
            <w:left w:val="none" w:sz="0" w:space="0" w:color="auto"/>
            <w:bottom w:val="none" w:sz="0" w:space="0" w:color="auto"/>
            <w:right w:val="none" w:sz="0" w:space="0" w:color="auto"/>
          </w:divBdr>
        </w:div>
        <w:div w:id="1623535241">
          <w:marLeft w:val="360"/>
          <w:marRight w:val="0"/>
          <w:marTop w:val="200"/>
          <w:marBottom w:val="0"/>
          <w:divBdr>
            <w:top w:val="none" w:sz="0" w:space="0" w:color="auto"/>
            <w:left w:val="none" w:sz="0" w:space="0" w:color="auto"/>
            <w:bottom w:val="none" w:sz="0" w:space="0" w:color="auto"/>
            <w:right w:val="none" w:sz="0" w:space="0" w:color="auto"/>
          </w:divBdr>
        </w:div>
      </w:divsChild>
    </w:div>
    <w:div w:id="1426926628">
      <w:bodyDiv w:val="1"/>
      <w:marLeft w:val="0"/>
      <w:marRight w:val="0"/>
      <w:marTop w:val="0"/>
      <w:marBottom w:val="0"/>
      <w:divBdr>
        <w:top w:val="none" w:sz="0" w:space="0" w:color="auto"/>
        <w:left w:val="none" w:sz="0" w:space="0" w:color="auto"/>
        <w:bottom w:val="none" w:sz="0" w:space="0" w:color="auto"/>
        <w:right w:val="none" w:sz="0" w:space="0" w:color="auto"/>
      </w:divBdr>
    </w:div>
    <w:div w:id="2134707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eronique.regnier@univ-st-etienne.f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essica.guyot@univ-st-etienne.fr" TargetMode="External"/><Relationship Id="rId5" Type="http://schemas.openxmlformats.org/officeDocument/2006/relationships/webSettings" Target="webSettings.xml"/><Relationship Id="rId10" Type="http://schemas.openxmlformats.org/officeDocument/2006/relationships/hyperlink" Target="mailto:Veronique.regnier@univ-st-etienne.fr" TargetMode="External"/><Relationship Id="rId4" Type="http://schemas.openxmlformats.org/officeDocument/2006/relationships/settings" Target="settings.xml"/><Relationship Id="rId9" Type="http://schemas.openxmlformats.org/officeDocument/2006/relationships/hyperlink" Target="mailto:Jessica.guyot@univ-st-etienne.f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5B05F1-8587-4EA8-AC2B-4B01BBB2D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458</Words>
  <Characters>2524</Characters>
  <Application>Microsoft Office Word</Application>
  <DocSecurity>4</DocSecurity>
  <Lines>21</Lines>
  <Paragraphs>5</Paragraphs>
  <ScaleCrop>false</ScaleCrop>
  <HeadingPairs>
    <vt:vector size="2" baseType="variant">
      <vt:variant>
        <vt:lpstr>Titre</vt:lpstr>
      </vt:variant>
      <vt:variant>
        <vt:i4>1</vt:i4>
      </vt:variant>
    </vt:vector>
  </HeadingPairs>
  <TitlesOfParts>
    <vt:vector size="1" baseType="lpstr">
      <vt:lpstr/>
    </vt:vector>
  </TitlesOfParts>
  <Company>UJM</Company>
  <LinksUpToDate>false</LinksUpToDate>
  <CharactersWithSpaces>2977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Vianney Rozand</cp:lastModifiedBy>
  <cp:revision>2</cp:revision>
  <cp:lastPrinted>2019-11-27T12:39:00Z</cp:lastPrinted>
  <dcterms:created xsi:type="dcterms:W3CDTF">2022-04-04T13:10:00Z</dcterms:created>
  <dcterms:modified xsi:type="dcterms:W3CDTF">2022-04-04T13:10:00Z</dcterms:modified>
</cp:coreProperties>
</file>