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4D" w:rsidRDefault="00FB134D" w:rsidP="00FB13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</w:t>
      </w:r>
      <w:r w:rsidR="00640FE4" w:rsidRPr="00640FE4">
        <w:rPr>
          <w:rFonts w:ascii="Times New Roman" w:hAnsi="Times New Roman" w:cs="Times New Roman"/>
          <w:b/>
          <w:color w:val="000000"/>
        </w:rPr>
        <w:t>esponsable d'études en physiologie du travail (H/F)</w:t>
      </w:r>
    </w:p>
    <w:p w:rsidR="00FB134D" w:rsidRDefault="00640FE4" w:rsidP="00FB134D">
      <w:pPr>
        <w:spacing w:after="60"/>
        <w:jc w:val="both"/>
        <w:rPr>
          <w:rFonts w:ascii="Times New Roman" w:hAnsi="Times New Roman" w:cs="Times New Roman"/>
          <w:color w:val="000000"/>
        </w:rPr>
      </w:pPr>
      <w:r w:rsidRPr="00FB134D">
        <w:rPr>
          <w:rFonts w:ascii="Times New Roman" w:hAnsi="Times New Roman" w:cs="Times New Roman"/>
          <w:b/>
          <w:i/>
          <w:color w:val="000000"/>
        </w:rPr>
        <w:t>Mission/Activités</w:t>
      </w:r>
      <w:r w:rsidRPr="00640FE4">
        <w:rPr>
          <w:rFonts w:ascii="Times New Roman" w:hAnsi="Times New Roman" w:cs="Times New Roman"/>
          <w:color w:val="000000"/>
        </w:rPr>
        <w:t xml:space="preserve"> :</w:t>
      </w:r>
      <w:r w:rsidR="00FB134D">
        <w:rPr>
          <w:rFonts w:ascii="Times New Roman" w:hAnsi="Times New Roman" w:cs="Times New Roman"/>
          <w:color w:val="000000"/>
        </w:rPr>
        <w:t xml:space="preserve"> </w:t>
      </w:r>
      <w:r w:rsidRPr="00640FE4">
        <w:rPr>
          <w:rFonts w:ascii="Times New Roman" w:hAnsi="Times New Roman" w:cs="Times New Roman"/>
          <w:color w:val="000000"/>
        </w:rPr>
        <w:t xml:space="preserve">Au sein du département Homme au Travail constitué de 3 laboratoires (45 personnes), le laboratoire Physiologie-Mouvement-Travail (PMT) a pour mission de conduire des recherches et actions d'assistance aux entreprises sur des thèmes variés. Dans le cadre d’une thématique multi-expositions, plusieurs projets porteront les prochaines années sur l’évaluation des astreintes physiologiques de salariés </w:t>
      </w:r>
      <w:proofErr w:type="spellStart"/>
      <w:r w:rsidRPr="00640FE4">
        <w:rPr>
          <w:rFonts w:ascii="Times New Roman" w:hAnsi="Times New Roman" w:cs="Times New Roman"/>
          <w:color w:val="000000"/>
        </w:rPr>
        <w:t>co</w:t>
      </w:r>
      <w:proofErr w:type="spellEnd"/>
      <w:r w:rsidRPr="00640FE4">
        <w:rPr>
          <w:rFonts w:ascii="Times New Roman" w:hAnsi="Times New Roman" w:cs="Times New Roman"/>
          <w:color w:val="000000"/>
        </w:rPr>
        <w:t>-exposés au risque chimique et à une charge de travail élevée. Egalement sollicité sur la prévention des risques pour les salariés exposés à des contraintes thermiques particulières, le laboratoire souhaite renforcer ses compétences dans ces domaines spécifiques de la physiologie du travail.</w:t>
      </w:r>
    </w:p>
    <w:p w:rsidR="00FB134D" w:rsidRDefault="00640FE4" w:rsidP="00FB134D">
      <w:pPr>
        <w:spacing w:after="60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Au sein de ce laboratoire de 11 personnes, vos missions seront de :</w:t>
      </w:r>
    </w:p>
    <w:p w:rsidR="00FB134D" w:rsidRDefault="00640FE4" w:rsidP="00FB134D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 xml:space="preserve">- Initier et mener des études et recherches sur la prévention des risques professionnels dans le cadre de la </w:t>
      </w:r>
      <w:proofErr w:type="spellStart"/>
      <w:r w:rsidRPr="00640FE4">
        <w:rPr>
          <w:rFonts w:ascii="Times New Roman" w:hAnsi="Times New Roman" w:cs="Times New Roman"/>
          <w:color w:val="000000"/>
        </w:rPr>
        <w:t>co</w:t>
      </w:r>
      <w:proofErr w:type="spellEnd"/>
      <w:r w:rsidRPr="00640FE4">
        <w:rPr>
          <w:rFonts w:ascii="Times New Roman" w:hAnsi="Times New Roman" w:cs="Times New Roman"/>
          <w:color w:val="000000"/>
        </w:rPr>
        <w:t>-exposition risque chimique/charge physique de travail et en lien avec l'exposition des ambiances thermiques contraignantes (chaudes ou froides - milieu confiné...),</w:t>
      </w:r>
    </w:p>
    <w:p w:rsidR="00FB134D" w:rsidRDefault="00640FE4" w:rsidP="00FB134D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- Instruire les sujets en fonction des besoins identifiés par une veille scientifique,</w:t>
      </w:r>
    </w:p>
    <w:p w:rsidR="00FB134D" w:rsidRDefault="00640FE4" w:rsidP="00FB134D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 xml:space="preserve">- Définir les moyens à mettre en </w:t>
      </w:r>
      <w:proofErr w:type="spellStart"/>
      <w:r w:rsidRPr="00640FE4">
        <w:rPr>
          <w:rFonts w:ascii="Times New Roman" w:hAnsi="Times New Roman" w:cs="Times New Roman"/>
          <w:color w:val="000000"/>
        </w:rPr>
        <w:t>oeuvre</w:t>
      </w:r>
      <w:proofErr w:type="spellEnd"/>
      <w:r w:rsidRPr="00640FE4">
        <w:rPr>
          <w:rFonts w:ascii="Times New Roman" w:hAnsi="Times New Roman" w:cs="Times New Roman"/>
          <w:color w:val="000000"/>
        </w:rPr>
        <w:t xml:space="preserve"> (techniques, ressources matérielles et humaines),</w:t>
      </w:r>
    </w:p>
    <w:p w:rsidR="00FB134D" w:rsidRDefault="00640FE4" w:rsidP="00FB134D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- Interpréter et valoriser les travaux sur un plan scientifique (publications, communications, congrès...) et applicatif (développer des outils, méthodes et produits d'information utiles aux entreprises et acteurs de la prévention),</w:t>
      </w:r>
    </w:p>
    <w:p w:rsidR="00FB134D" w:rsidRDefault="00640FE4" w:rsidP="00FB134D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- Participer à des actions de formation, d'information et aux assistances/expertises menées à l'INRS et relevant de son champ de compétences,</w:t>
      </w:r>
    </w:p>
    <w:p w:rsidR="00FB134D" w:rsidRDefault="00640FE4" w:rsidP="00FB134D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- S'impliquer dans les réseaux intéressés par les sujets traités tant auprès des scientifiques qu'auprès des professionnels praticiens ou des experts en prévention,</w:t>
      </w:r>
    </w:p>
    <w:p w:rsidR="00FB134D" w:rsidRDefault="00640FE4" w:rsidP="00FB134D">
      <w:pPr>
        <w:spacing w:after="0"/>
        <w:ind w:left="567" w:hanging="141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- A court terme, possibilité d'encadrer des étudiants en Master2 ou des internes en médecine.</w:t>
      </w:r>
    </w:p>
    <w:p w:rsidR="00FB134D" w:rsidRDefault="00FB134D" w:rsidP="00FB134D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:rsidR="00FB134D" w:rsidRPr="00FB134D" w:rsidRDefault="00640FE4" w:rsidP="00FB134D">
      <w:pPr>
        <w:ind w:left="567" w:hanging="567"/>
        <w:jc w:val="both"/>
        <w:rPr>
          <w:rFonts w:ascii="Times New Roman" w:hAnsi="Times New Roman" w:cs="Times New Roman"/>
          <w:b/>
          <w:i/>
          <w:color w:val="000000"/>
        </w:rPr>
      </w:pPr>
      <w:r w:rsidRPr="00FB134D">
        <w:rPr>
          <w:rFonts w:ascii="Times New Roman" w:hAnsi="Times New Roman" w:cs="Times New Roman"/>
          <w:b/>
          <w:i/>
          <w:color w:val="000000"/>
        </w:rPr>
        <w:t>Profil recherché</w:t>
      </w:r>
    </w:p>
    <w:p w:rsidR="00FB134D" w:rsidRDefault="00640FE4" w:rsidP="00FB134D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FB134D">
        <w:rPr>
          <w:rFonts w:ascii="Times New Roman" w:hAnsi="Times New Roman" w:cs="Times New Roman"/>
          <w:i/>
          <w:color w:val="000000"/>
        </w:rPr>
        <w:t xml:space="preserve">Formation : </w:t>
      </w:r>
      <w:r w:rsidR="00FB134D">
        <w:rPr>
          <w:rFonts w:ascii="Times New Roman" w:hAnsi="Times New Roman" w:cs="Times New Roman"/>
          <w:i/>
          <w:color w:val="000000"/>
        </w:rPr>
        <w:t xml:space="preserve"> </w:t>
      </w:r>
      <w:r w:rsidRPr="00640FE4">
        <w:rPr>
          <w:rFonts w:ascii="Times New Roman" w:hAnsi="Times New Roman" w:cs="Times New Roman"/>
          <w:color w:val="000000"/>
        </w:rPr>
        <w:t>Doctorat en physiologie de l'exercice ou en sciences de l'activité physique.</w:t>
      </w:r>
      <w:r w:rsidRPr="00640FE4">
        <w:rPr>
          <w:rFonts w:ascii="Times New Roman" w:hAnsi="Times New Roman" w:cs="Times New Roman"/>
          <w:color w:val="000000"/>
        </w:rPr>
        <w:br/>
      </w:r>
      <w:r w:rsidRPr="00FB134D">
        <w:rPr>
          <w:rFonts w:ascii="Times New Roman" w:hAnsi="Times New Roman" w:cs="Times New Roman"/>
          <w:i/>
          <w:color w:val="000000"/>
        </w:rPr>
        <w:t>Compétences</w:t>
      </w:r>
      <w:r w:rsidR="00FB134D" w:rsidRPr="00FB134D">
        <w:rPr>
          <w:rFonts w:ascii="Times New Roman" w:hAnsi="Times New Roman" w:cs="Times New Roman"/>
          <w:i/>
          <w:color w:val="000000"/>
        </w:rPr>
        <w:t> :</w:t>
      </w:r>
      <w:r w:rsidR="00FB134D">
        <w:rPr>
          <w:rFonts w:ascii="Times New Roman" w:hAnsi="Times New Roman" w:cs="Times New Roman"/>
          <w:i/>
          <w:color w:val="000000"/>
        </w:rPr>
        <w:t xml:space="preserve"> </w:t>
      </w:r>
      <w:r w:rsidRPr="00640FE4">
        <w:rPr>
          <w:rFonts w:ascii="Times New Roman" w:hAnsi="Times New Roman" w:cs="Times New Roman"/>
          <w:color w:val="000000"/>
        </w:rPr>
        <w:t>Une très bonne connaissance des adaptations physiologiques à l'exercice et aux ambiances thermiques extrêmes est exigée.</w:t>
      </w:r>
    </w:p>
    <w:p w:rsidR="00FB134D" w:rsidRDefault="00640FE4" w:rsidP="00FB134D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Des compétences seront appréciées en :</w:t>
      </w:r>
    </w:p>
    <w:p w:rsidR="00FB134D" w:rsidRDefault="00640FE4" w:rsidP="002446FD">
      <w:pPr>
        <w:spacing w:after="0"/>
        <w:ind w:left="993" w:hanging="142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- techniques de mesure des adaptations physiologiques à l'effort (FC, VO2), des astreintes thermiques (températ</w:t>
      </w:r>
      <w:bookmarkStart w:id="0" w:name="_GoBack"/>
      <w:bookmarkEnd w:id="0"/>
      <w:r w:rsidRPr="00640FE4">
        <w:rPr>
          <w:rFonts w:ascii="Times New Roman" w:hAnsi="Times New Roman" w:cs="Times New Roman"/>
          <w:color w:val="000000"/>
        </w:rPr>
        <w:t>ure corporelle, perte hydrique...), du mouvement humain et des astreintes musculaires,</w:t>
      </w:r>
    </w:p>
    <w:p w:rsidR="00FB134D" w:rsidRDefault="00640FE4" w:rsidP="002446FD">
      <w:pPr>
        <w:spacing w:after="0"/>
        <w:ind w:left="993" w:hanging="142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- statistiques.</w:t>
      </w:r>
    </w:p>
    <w:p w:rsidR="00FB134D" w:rsidRDefault="00640FE4" w:rsidP="00FB134D">
      <w:pPr>
        <w:spacing w:after="60"/>
        <w:ind w:left="567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Des compétences rédactionnelles et dans le champ de la communication scientifique sont indispensables.</w:t>
      </w:r>
    </w:p>
    <w:p w:rsidR="00FB134D" w:rsidRDefault="00640FE4" w:rsidP="00FB134D">
      <w:pPr>
        <w:spacing w:after="60"/>
        <w:ind w:left="567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Rigueur, sens du collectif, esprit d'initiative, ouverture à la multidisciplinarité, bon relationnel sont des qualités requises pour réussir dans ce poste.</w:t>
      </w:r>
    </w:p>
    <w:p w:rsidR="00FB134D" w:rsidRDefault="00640FE4" w:rsidP="00FB134D">
      <w:pPr>
        <w:spacing w:after="60"/>
        <w:ind w:left="567"/>
        <w:jc w:val="both"/>
        <w:rPr>
          <w:rFonts w:ascii="Times New Roman" w:hAnsi="Times New Roman" w:cs="Times New Roman"/>
          <w:color w:val="000000"/>
        </w:rPr>
      </w:pPr>
      <w:r w:rsidRPr="002446FD">
        <w:rPr>
          <w:rFonts w:ascii="Times New Roman" w:hAnsi="Times New Roman" w:cs="Times New Roman"/>
          <w:i/>
          <w:color w:val="000000"/>
        </w:rPr>
        <w:t xml:space="preserve">Expérience </w:t>
      </w:r>
      <w:r w:rsidRPr="00640FE4">
        <w:rPr>
          <w:rFonts w:ascii="Times New Roman" w:hAnsi="Times New Roman" w:cs="Times New Roman"/>
          <w:color w:val="000000"/>
        </w:rPr>
        <w:t>: Une première de travaux effectué sur une problématique de recherche est exigée.</w:t>
      </w:r>
      <w:r w:rsidR="00FB134D">
        <w:rPr>
          <w:rFonts w:ascii="Times New Roman" w:hAnsi="Times New Roman" w:cs="Times New Roman"/>
          <w:color w:val="000000"/>
        </w:rPr>
        <w:t xml:space="preserve"> </w:t>
      </w:r>
      <w:r w:rsidRPr="00640FE4">
        <w:rPr>
          <w:rFonts w:ascii="Times New Roman" w:hAnsi="Times New Roman" w:cs="Times New Roman"/>
          <w:color w:val="000000"/>
        </w:rPr>
        <w:t>Une connaissance du terrain de l'entreprise serait appréciée, de même qu'une expérience sur les problématiques de santé au travail.</w:t>
      </w:r>
    </w:p>
    <w:p w:rsidR="00FB134D" w:rsidRDefault="00640FE4" w:rsidP="00FB134D">
      <w:pPr>
        <w:spacing w:after="60"/>
        <w:ind w:left="567"/>
        <w:jc w:val="both"/>
        <w:rPr>
          <w:rFonts w:ascii="Times New Roman" w:hAnsi="Times New Roman" w:cs="Times New Roman"/>
          <w:color w:val="000000"/>
        </w:rPr>
      </w:pPr>
      <w:r w:rsidRPr="002446FD">
        <w:rPr>
          <w:rFonts w:ascii="Times New Roman" w:hAnsi="Times New Roman" w:cs="Times New Roman"/>
          <w:i/>
          <w:color w:val="000000"/>
        </w:rPr>
        <w:t>Langue(s)</w:t>
      </w:r>
      <w:r w:rsidRPr="00640FE4">
        <w:rPr>
          <w:rFonts w:ascii="Times New Roman" w:hAnsi="Times New Roman" w:cs="Times New Roman"/>
          <w:color w:val="000000"/>
        </w:rPr>
        <w:t xml:space="preserve"> : Bon niveau d'anglais (</w:t>
      </w:r>
      <w:r w:rsidR="00FB134D">
        <w:rPr>
          <w:rFonts w:ascii="Times New Roman" w:hAnsi="Times New Roman" w:cs="Times New Roman"/>
          <w:color w:val="000000"/>
        </w:rPr>
        <w:t>Lu, écrit, parlé)</w:t>
      </w:r>
    </w:p>
    <w:p w:rsidR="00FB134D" w:rsidRDefault="00640FE4" w:rsidP="00FB134D">
      <w:pPr>
        <w:jc w:val="both"/>
        <w:rPr>
          <w:rFonts w:ascii="Times New Roman" w:hAnsi="Times New Roman" w:cs="Times New Roman"/>
          <w:color w:val="000000"/>
        </w:rPr>
      </w:pPr>
      <w:r w:rsidRPr="00FB134D">
        <w:rPr>
          <w:rFonts w:ascii="Times New Roman" w:hAnsi="Times New Roman" w:cs="Times New Roman"/>
          <w:b/>
          <w:i/>
          <w:color w:val="000000"/>
        </w:rPr>
        <w:t xml:space="preserve">Observations </w:t>
      </w:r>
      <w:r w:rsidRPr="00640FE4">
        <w:rPr>
          <w:rFonts w:ascii="Times New Roman" w:hAnsi="Times New Roman" w:cs="Times New Roman"/>
          <w:color w:val="000000"/>
        </w:rPr>
        <w:t xml:space="preserve">: Poste basé à </w:t>
      </w:r>
      <w:proofErr w:type="spellStart"/>
      <w:r w:rsidRPr="00640FE4">
        <w:rPr>
          <w:rFonts w:ascii="Times New Roman" w:hAnsi="Times New Roman" w:cs="Times New Roman"/>
          <w:color w:val="000000"/>
        </w:rPr>
        <w:t>Vandoeuvre-les-Nancy</w:t>
      </w:r>
      <w:proofErr w:type="spellEnd"/>
      <w:r w:rsidRPr="00640FE4">
        <w:rPr>
          <w:rFonts w:ascii="Times New Roman" w:hAnsi="Times New Roman" w:cs="Times New Roman"/>
          <w:color w:val="000000"/>
        </w:rPr>
        <w:t xml:space="preserve"> (54) - Des déplacement nationaux et internationaux sont à prévoir.</w:t>
      </w:r>
    </w:p>
    <w:p w:rsidR="00FB134D" w:rsidRPr="00FB134D" w:rsidRDefault="00640FE4" w:rsidP="00FB134D">
      <w:pPr>
        <w:jc w:val="both"/>
        <w:rPr>
          <w:rFonts w:ascii="Times New Roman" w:hAnsi="Times New Roman" w:cs="Times New Roman"/>
          <w:b/>
          <w:i/>
          <w:color w:val="000000"/>
        </w:rPr>
      </w:pPr>
      <w:r w:rsidRPr="00FB134D">
        <w:rPr>
          <w:rFonts w:ascii="Times New Roman" w:hAnsi="Times New Roman" w:cs="Times New Roman"/>
          <w:b/>
          <w:i/>
          <w:color w:val="000000"/>
        </w:rPr>
        <w:t>Autres informations</w:t>
      </w:r>
    </w:p>
    <w:p w:rsidR="00FB134D" w:rsidRDefault="00640FE4" w:rsidP="00FB134D">
      <w:pPr>
        <w:spacing w:after="60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Rémunération annuelle brute : A partir de 43 K€ bruts/annuels selon profil</w:t>
      </w:r>
    </w:p>
    <w:p w:rsidR="00FB134D" w:rsidRDefault="00640FE4" w:rsidP="00FB134D">
      <w:pPr>
        <w:spacing w:after="60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Nature du contrat : CDI</w:t>
      </w:r>
    </w:p>
    <w:p w:rsidR="00FB134D" w:rsidRDefault="00640FE4" w:rsidP="00FB134D">
      <w:pPr>
        <w:spacing w:after="60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>Politique de recrutement : pour la conduite de ses recrutements, l'INRS respecte une charte de la diversité et de la non-discrimination. Un accord d'entreprise facilitant l'insertion des personnes en situation de handicap est également en vigueur. Cet emploi est ouvert à toutes et tous.</w:t>
      </w:r>
    </w:p>
    <w:p w:rsidR="00FB134D" w:rsidRDefault="00640FE4" w:rsidP="00FB13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40FE4">
        <w:rPr>
          <w:rFonts w:ascii="Times New Roman" w:hAnsi="Times New Roman" w:cs="Times New Roman"/>
          <w:color w:val="000000"/>
        </w:rPr>
        <w:t xml:space="preserve">Pour postuler : </w:t>
      </w:r>
      <w:hyperlink r:id="rId4" w:history="1">
        <w:r w:rsidR="00FB134D" w:rsidRPr="00A61938">
          <w:rPr>
            <w:rStyle w:val="Lienhypertexte"/>
            <w:rFonts w:ascii="Times New Roman" w:hAnsi="Times New Roman" w:cs="Times New Roman"/>
          </w:rPr>
          <w:t>https://www.inrs.fr/footer/emploi/offres-emploi.html</w:t>
        </w:r>
      </w:hyperlink>
    </w:p>
    <w:p w:rsidR="004277CB" w:rsidRPr="00640FE4" w:rsidRDefault="00640FE4" w:rsidP="00FB134D">
      <w:pPr>
        <w:jc w:val="both"/>
        <w:rPr>
          <w:rFonts w:ascii="Times New Roman" w:hAnsi="Times New Roman" w:cs="Times New Roman"/>
        </w:rPr>
      </w:pPr>
      <w:r w:rsidRPr="00640FE4">
        <w:rPr>
          <w:rFonts w:ascii="Times New Roman" w:hAnsi="Times New Roman" w:cs="Times New Roman"/>
          <w:color w:val="000000"/>
        </w:rPr>
        <w:t>Référence de l'offre : HT-02-PMT-I-RHL-21</w:t>
      </w:r>
    </w:p>
    <w:sectPr w:rsidR="004277CB" w:rsidRPr="00640FE4" w:rsidSect="002446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E4"/>
    <w:rsid w:val="002446FD"/>
    <w:rsid w:val="004277CB"/>
    <w:rsid w:val="00640FE4"/>
    <w:rsid w:val="00F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B4CD"/>
  <w15:chartTrackingRefBased/>
  <w15:docId w15:val="{317C264F-6D62-47EC-9AC9-B0CE42D3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rs.fr/footer/emploi/offres-emploi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CLAUDON</dc:creator>
  <cp:keywords/>
  <dc:description/>
  <cp:lastModifiedBy>Laurent CLAUDON</cp:lastModifiedBy>
  <cp:revision>2</cp:revision>
  <dcterms:created xsi:type="dcterms:W3CDTF">2021-06-23T15:34:00Z</dcterms:created>
  <dcterms:modified xsi:type="dcterms:W3CDTF">2021-06-23T16:31:00Z</dcterms:modified>
</cp:coreProperties>
</file>