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05DE8" w14:textId="77777777" w:rsidR="001166AB" w:rsidRPr="008E0057" w:rsidRDefault="003A4596" w:rsidP="003A4596">
      <w:pPr>
        <w:pStyle w:val="Titre2"/>
        <w:tabs>
          <w:tab w:val="right" w:pos="9360"/>
        </w:tabs>
        <w:jc w:val="center"/>
        <w:rPr>
          <w:rStyle w:val="Cartitre2"/>
          <w:rFonts w:ascii="Tahoma" w:hAnsi="Tahoma" w:cs="Tahoma"/>
          <w:b/>
          <w:bCs/>
          <w:iCs/>
        </w:rPr>
      </w:pPr>
      <w:r w:rsidRPr="008E0057">
        <w:rPr>
          <w:rStyle w:val="Cartitre2"/>
          <w:rFonts w:ascii="Tahoma" w:hAnsi="Tahoma" w:cs="Tahoma"/>
          <w:b/>
          <w:bCs/>
          <w:iCs/>
        </w:rPr>
        <w:t xml:space="preserve">Sujet de </w:t>
      </w:r>
      <w:r w:rsidR="0080161A" w:rsidRPr="008E0057">
        <w:rPr>
          <w:rStyle w:val="Cartitre2"/>
          <w:rFonts w:ascii="Tahoma" w:hAnsi="Tahoma" w:cs="Tahoma"/>
          <w:b/>
          <w:bCs/>
          <w:iCs/>
        </w:rPr>
        <w:t>thèse</w:t>
      </w:r>
      <w:r w:rsidRPr="008E0057">
        <w:rPr>
          <w:rStyle w:val="Cartitre2"/>
          <w:rFonts w:ascii="Tahoma" w:hAnsi="Tahoma" w:cs="Tahoma"/>
          <w:b/>
          <w:bCs/>
          <w:iCs/>
        </w:rPr>
        <w:t xml:space="preserve"> </w:t>
      </w:r>
    </w:p>
    <w:p w14:paraId="668F80E5" w14:textId="77777777" w:rsidR="00FC5E67" w:rsidRPr="008E0057" w:rsidRDefault="00FC5E67" w:rsidP="00FC5E67">
      <w:pPr>
        <w:rPr>
          <w:lang w:bidi="fr-FR"/>
        </w:rPr>
      </w:pPr>
    </w:p>
    <w:tbl>
      <w:tblPr>
        <w:tblStyle w:val="Grilledutableau1"/>
        <w:tblW w:w="9243" w:type="dxa"/>
        <w:tblLook w:val="01E0" w:firstRow="1" w:lastRow="1" w:firstColumn="1" w:lastColumn="1" w:noHBand="0" w:noVBand="0"/>
      </w:tblPr>
      <w:tblGrid>
        <w:gridCol w:w="3289"/>
        <w:gridCol w:w="5954"/>
      </w:tblGrid>
      <w:tr w:rsidR="001166AB" w:rsidRPr="008E0057" w14:paraId="75509178" w14:textId="77777777" w:rsidTr="003A4596">
        <w:tc>
          <w:tcPr>
            <w:tcW w:w="9243" w:type="dxa"/>
            <w:gridSpan w:val="2"/>
            <w:tcBorders>
              <w:top w:val="single" w:sz="4" w:space="0" w:color="auto"/>
              <w:left w:val="single" w:sz="4" w:space="0" w:color="auto"/>
              <w:bottom w:val="single" w:sz="4" w:space="0" w:color="auto"/>
              <w:right w:val="single" w:sz="4" w:space="0" w:color="auto"/>
            </w:tcBorders>
            <w:shd w:val="clear" w:color="auto" w:fill="66CCFF"/>
          </w:tcPr>
          <w:p w14:paraId="2A50B586" w14:textId="77777777" w:rsidR="001166AB" w:rsidRPr="008E0057" w:rsidRDefault="001166AB">
            <w:pPr>
              <w:pStyle w:val="Titre2"/>
              <w:rPr>
                <w:rFonts w:ascii="Tahoma" w:hAnsi="Tahoma" w:cs="Tahoma"/>
              </w:rPr>
            </w:pPr>
            <w:r w:rsidRPr="008E0057">
              <w:rPr>
                <w:rFonts w:ascii="Tahoma" w:hAnsi="Tahoma" w:cs="Tahoma"/>
              </w:rPr>
              <w:t xml:space="preserve">Informations </w:t>
            </w:r>
            <w:r w:rsidR="00AB7744" w:rsidRPr="008E0057">
              <w:rPr>
                <w:rFonts w:ascii="Tahoma" w:hAnsi="Tahoma" w:cs="Tahoma"/>
              </w:rPr>
              <w:t>sur l’équipe</w:t>
            </w:r>
          </w:p>
        </w:tc>
      </w:tr>
      <w:tr w:rsidR="001166AB" w:rsidRPr="008E0057" w14:paraId="65F8CFC2" w14:textId="77777777" w:rsidTr="00AB7744">
        <w:trPr>
          <w:trHeight w:val="308"/>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2EE9A6D9" w14:textId="77777777" w:rsidR="001166AB" w:rsidRPr="008E0057" w:rsidRDefault="001166AB">
            <w:pPr>
              <w:pStyle w:val="Titresformulaire"/>
              <w:rPr>
                <w:rFonts w:ascii="Tahoma" w:hAnsi="Tahoma" w:cs="Tahoma"/>
                <w:color w:val="808080" w:themeColor="background1" w:themeShade="80"/>
              </w:rPr>
            </w:pPr>
            <w:r w:rsidRPr="008E0057">
              <w:rPr>
                <w:rFonts w:ascii="Tahoma" w:hAnsi="Tahoma" w:cs="Tahoma"/>
                <w:color w:val="808080" w:themeColor="background1" w:themeShade="80"/>
              </w:rPr>
              <w:t xml:space="preserve">Nom </w:t>
            </w:r>
            <w:r w:rsidR="00AB7744" w:rsidRPr="008E0057">
              <w:rPr>
                <w:rFonts w:ascii="Tahoma" w:hAnsi="Tahoma" w:cs="Tahoma"/>
                <w:color w:val="808080" w:themeColor="background1" w:themeShade="80"/>
              </w:rPr>
              <w:t xml:space="preserve">&amp; Prénom </w:t>
            </w:r>
            <w:r w:rsidRPr="008E0057">
              <w:rPr>
                <w:rFonts w:ascii="Tahoma" w:hAnsi="Tahoma" w:cs="Tahoma"/>
                <w:color w:val="808080" w:themeColor="background1" w:themeShade="80"/>
              </w:rPr>
              <w:t xml:space="preserve">du </w:t>
            </w:r>
            <w:r w:rsidR="00AB7744" w:rsidRPr="008E0057">
              <w:rPr>
                <w:rFonts w:ascii="Tahoma" w:hAnsi="Tahoma" w:cs="Tahoma"/>
                <w:color w:val="808080" w:themeColor="background1" w:themeShade="80"/>
              </w:rPr>
              <w:t>porteur du sujet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B2AF38" w14:textId="5552A26F" w:rsidR="001166AB" w:rsidRPr="008E0057" w:rsidRDefault="007756A0">
            <w:pPr>
              <w:pStyle w:val="Corps"/>
            </w:pPr>
            <w:r w:rsidRPr="008E0057">
              <w:t xml:space="preserve">Stéphane </w:t>
            </w:r>
            <w:proofErr w:type="spellStart"/>
            <w:r w:rsidRPr="008E0057">
              <w:t>Mandigout</w:t>
            </w:r>
            <w:proofErr w:type="spellEnd"/>
            <w:r w:rsidRPr="008E0057">
              <w:t xml:space="preserve"> (MCF-HDR)</w:t>
            </w:r>
          </w:p>
        </w:tc>
      </w:tr>
      <w:tr w:rsidR="003A4596" w:rsidRPr="008E0057" w14:paraId="168915AB" w14:textId="77777777" w:rsidTr="00AB7744">
        <w:trPr>
          <w:trHeight w:val="308"/>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15472C35" w14:textId="77777777" w:rsidR="003A4596" w:rsidRPr="008E0057" w:rsidRDefault="003A4596">
            <w:pPr>
              <w:pStyle w:val="Titresformulaire"/>
              <w:rPr>
                <w:rFonts w:ascii="Tahoma" w:hAnsi="Tahoma" w:cs="Tahoma"/>
                <w:color w:val="808080" w:themeColor="background1" w:themeShade="80"/>
              </w:rPr>
            </w:pPr>
            <w:r w:rsidRPr="008E0057">
              <w:rPr>
                <w:rFonts w:ascii="Tahoma" w:hAnsi="Tahoma" w:cs="Tahoma"/>
                <w:color w:val="808080" w:themeColor="background1" w:themeShade="80"/>
              </w:rPr>
              <w:t>Nom de l’équipe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77A1DA" w14:textId="6C12DC81" w:rsidR="003A4596" w:rsidRPr="008E0057" w:rsidRDefault="007756A0">
            <w:pPr>
              <w:pStyle w:val="Corps"/>
            </w:pPr>
            <w:r w:rsidRPr="008E0057">
              <w:t>HAVAE</w:t>
            </w:r>
          </w:p>
        </w:tc>
      </w:tr>
      <w:tr w:rsidR="001166AB" w:rsidRPr="008E0057" w14:paraId="49F662E7" w14:textId="77777777" w:rsidTr="00AB7744">
        <w:trPr>
          <w:trHeight w:val="309"/>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2411030F" w14:textId="77777777" w:rsidR="001166AB" w:rsidRPr="008E0057" w:rsidRDefault="001166AB">
            <w:pPr>
              <w:pStyle w:val="Titresformulaire"/>
              <w:rPr>
                <w:rFonts w:ascii="Tahoma" w:hAnsi="Tahoma" w:cs="Tahoma"/>
                <w:color w:val="808080" w:themeColor="background1" w:themeShade="80"/>
              </w:rPr>
            </w:pPr>
            <w:r w:rsidRPr="008E0057">
              <w:rPr>
                <w:rFonts w:ascii="Tahoma" w:hAnsi="Tahoma" w:cs="Tahoma"/>
                <w:color w:val="808080" w:themeColor="background1" w:themeShade="80"/>
              </w:rPr>
              <w:t>Adresse de messagerie</w:t>
            </w:r>
            <w:r w:rsidR="003A4596" w:rsidRPr="008E0057">
              <w:rPr>
                <w:rFonts w:ascii="Tahoma" w:hAnsi="Tahoma" w:cs="Tahoma"/>
                <w:color w:val="808080" w:themeColor="background1" w:themeShade="80"/>
              </w:rPr>
              <w:t xml:space="preserve"> du porteur du sujet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AF2A4B" w14:textId="19023163" w:rsidR="001166AB" w:rsidRPr="008E0057" w:rsidRDefault="007756A0">
            <w:pPr>
              <w:pStyle w:val="Corps"/>
            </w:pPr>
            <w:r w:rsidRPr="008E0057">
              <w:t>Stephane.mandigout@unilim.fr</w:t>
            </w:r>
          </w:p>
        </w:tc>
      </w:tr>
      <w:tr w:rsidR="001166AB" w:rsidRPr="008E0057" w14:paraId="62C53397" w14:textId="77777777" w:rsidTr="00AB7744">
        <w:trPr>
          <w:trHeight w:val="309"/>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0C3D01BA" w14:textId="77777777" w:rsidR="001166AB" w:rsidRPr="008E0057" w:rsidRDefault="001166AB">
            <w:pPr>
              <w:pStyle w:val="Titresformulaire"/>
              <w:rPr>
                <w:rFonts w:ascii="Tahoma" w:hAnsi="Tahoma" w:cs="Tahoma"/>
                <w:color w:val="808080" w:themeColor="background1" w:themeShade="80"/>
              </w:rPr>
            </w:pPr>
            <w:r w:rsidRPr="008E0057">
              <w:rPr>
                <w:rFonts w:ascii="Tahoma" w:hAnsi="Tahoma" w:cs="Tahoma"/>
                <w:color w:val="808080" w:themeColor="background1" w:themeShade="80"/>
              </w:rPr>
              <w:t>Téléphone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77ECD4" w14:textId="7948C6BE" w:rsidR="001166AB" w:rsidRPr="008E0057" w:rsidRDefault="007756A0">
            <w:pPr>
              <w:pStyle w:val="Corps"/>
            </w:pPr>
            <w:r w:rsidRPr="008E0057">
              <w:t>+33645273986</w:t>
            </w:r>
          </w:p>
        </w:tc>
      </w:tr>
      <w:tr w:rsidR="001166AB" w:rsidRPr="008E0057" w14:paraId="594FEFA0" w14:textId="77777777" w:rsidTr="00AB7744">
        <w:trPr>
          <w:trHeight w:val="309"/>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425918FF" w14:textId="77777777" w:rsidR="001166AB" w:rsidRPr="008E0057" w:rsidRDefault="001166AB">
            <w:pPr>
              <w:pStyle w:val="Titresformulaire"/>
              <w:rPr>
                <w:rFonts w:ascii="Tahoma" w:hAnsi="Tahoma" w:cs="Tahoma"/>
                <w:color w:val="808080" w:themeColor="background1" w:themeShade="80"/>
              </w:rPr>
            </w:pPr>
            <w:r w:rsidRPr="008E0057">
              <w:rPr>
                <w:rFonts w:ascii="Tahoma" w:hAnsi="Tahoma" w:cs="Tahoma"/>
                <w:color w:val="808080" w:themeColor="background1" w:themeShade="80"/>
              </w:rPr>
              <w:t xml:space="preserve">Adresse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20D31D" w14:textId="38BC803D" w:rsidR="001166AB" w:rsidRPr="008E0057" w:rsidRDefault="007756A0">
            <w:pPr>
              <w:pStyle w:val="Corps"/>
            </w:pPr>
            <w:r w:rsidRPr="008E0057">
              <w:t>123 Av Albert Thomas, 87060 Limoges</w:t>
            </w:r>
          </w:p>
        </w:tc>
      </w:tr>
      <w:tr w:rsidR="00AB7744" w:rsidRPr="008E0057" w14:paraId="743886B2" w14:textId="77777777" w:rsidTr="00AB7744">
        <w:trPr>
          <w:trHeight w:val="309"/>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6AA8C323" w14:textId="77777777" w:rsidR="00AB7744" w:rsidRPr="008E0057" w:rsidRDefault="00AB7744">
            <w:pPr>
              <w:pStyle w:val="Titresformulaire"/>
              <w:rPr>
                <w:rFonts w:ascii="Tahoma" w:hAnsi="Tahoma" w:cs="Tahoma"/>
                <w:color w:val="808080" w:themeColor="background1" w:themeShade="80"/>
              </w:rPr>
            </w:pPr>
            <w:r w:rsidRPr="008E0057">
              <w:rPr>
                <w:rFonts w:ascii="Tahoma" w:hAnsi="Tahoma" w:cs="Tahoma"/>
                <w:color w:val="808080" w:themeColor="background1" w:themeShade="80"/>
              </w:rPr>
              <w:t>Co-direction</w:t>
            </w:r>
            <w:r w:rsidR="003A4596" w:rsidRPr="008E0057">
              <w:rPr>
                <w:rFonts w:ascii="Tahoma" w:hAnsi="Tahoma" w:cs="Tahoma"/>
                <w:color w:val="808080" w:themeColor="background1" w:themeShade="80"/>
              </w:rPr>
              <w:t xml:space="preserve"> envisagée </w:t>
            </w:r>
            <w:r w:rsidRPr="008E0057">
              <w:rPr>
                <w:rFonts w:ascii="Tahoma" w:hAnsi="Tahoma" w:cs="Tahoma"/>
                <w:color w:val="808080" w:themeColor="background1" w:themeShade="80"/>
              </w:rPr>
              <w:t>éventuellement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752F2C6" w14:textId="6258DCDF" w:rsidR="00AB7744" w:rsidRPr="008E0057" w:rsidRDefault="007756A0">
            <w:pPr>
              <w:pStyle w:val="Corps"/>
            </w:pPr>
            <w:r w:rsidRPr="008E0057">
              <w:t>Justine Lacroix (MCF)</w:t>
            </w:r>
          </w:p>
        </w:tc>
      </w:tr>
      <w:tr w:rsidR="00AB7744" w:rsidRPr="008E0057" w14:paraId="4DCE5218" w14:textId="77777777" w:rsidTr="003A4596">
        <w:tc>
          <w:tcPr>
            <w:tcW w:w="9243" w:type="dxa"/>
            <w:gridSpan w:val="2"/>
            <w:tcBorders>
              <w:top w:val="single" w:sz="4" w:space="0" w:color="auto"/>
              <w:left w:val="single" w:sz="4" w:space="0" w:color="auto"/>
              <w:bottom w:val="single" w:sz="4" w:space="0" w:color="auto"/>
              <w:right w:val="single" w:sz="4" w:space="0" w:color="auto"/>
            </w:tcBorders>
            <w:shd w:val="clear" w:color="auto" w:fill="66CCFF"/>
          </w:tcPr>
          <w:p w14:paraId="379442AA" w14:textId="77777777" w:rsidR="00AB7744" w:rsidRPr="008E0057" w:rsidRDefault="00AB7744" w:rsidP="00355183">
            <w:pPr>
              <w:pStyle w:val="Titre2"/>
              <w:rPr>
                <w:rFonts w:ascii="Tahoma" w:hAnsi="Tahoma" w:cs="Tahoma"/>
              </w:rPr>
            </w:pPr>
            <w:r w:rsidRPr="008E0057">
              <w:rPr>
                <w:rFonts w:ascii="Tahoma" w:hAnsi="Tahoma" w:cs="Tahoma"/>
              </w:rPr>
              <w:t xml:space="preserve">Informations sur </w:t>
            </w:r>
            <w:r w:rsidR="0080161A" w:rsidRPr="008E0057">
              <w:rPr>
                <w:rFonts w:ascii="Tahoma" w:hAnsi="Tahoma" w:cs="Tahoma"/>
              </w:rPr>
              <w:t xml:space="preserve">le </w:t>
            </w:r>
            <w:r w:rsidRPr="008E0057">
              <w:rPr>
                <w:rFonts w:ascii="Tahoma" w:hAnsi="Tahoma" w:cs="Tahoma"/>
              </w:rPr>
              <w:t>sujet</w:t>
            </w:r>
          </w:p>
        </w:tc>
      </w:tr>
      <w:tr w:rsidR="00AB7744" w:rsidRPr="008E0057" w14:paraId="6ED213D4" w14:textId="77777777" w:rsidTr="00AB7744">
        <w:trPr>
          <w:trHeight w:val="308"/>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7F30307E" w14:textId="77777777" w:rsidR="00AB7744" w:rsidRPr="008E0057" w:rsidRDefault="00AB7744" w:rsidP="00AB7744">
            <w:pPr>
              <w:pStyle w:val="Titresformulaire"/>
              <w:rPr>
                <w:rFonts w:ascii="Tahoma" w:hAnsi="Tahoma" w:cs="Tahoma"/>
                <w:color w:val="808080" w:themeColor="background1" w:themeShade="80"/>
              </w:rPr>
            </w:pPr>
            <w:r w:rsidRPr="008E0057">
              <w:rPr>
                <w:rFonts w:ascii="Tahoma" w:hAnsi="Tahoma" w:cs="Tahoma"/>
                <w:color w:val="808080" w:themeColor="background1" w:themeShade="80"/>
              </w:rPr>
              <w:t>Titre du sujet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C14071" w14:textId="2DC6A691" w:rsidR="00AB7744" w:rsidRPr="008E0057" w:rsidRDefault="00961787" w:rsidP="00355183">
            <w:pPr>
              <w:pStyle w:val="Corps"/>
              <w:rPr>
                <w:sz w:val="20"/>
                <w:szCs w:val="20"/>
              </w:rPr>
            </w:pPr>
            <w:r w:rsidRPr="008E0057">
              <w:t>Étude de l’acceptabilité</w:t>
            </w:r>
            <w:r w:rsidR="00767844">
              <w:t xml:space="preserve"> et efficacité</w:t>
            </w:r>
            <w:r w:rsidRPr="008E0057">
              <w:t xml:space="preserve"> d’un dispositif d’accompagnement pour le réentraînement à l’effort à domicile pour les personnes en situation d’isolement.</w:t>
            </w:r>
          </w:p>
        </w:tc>
      </w:tr>
      <w:tr w:rsidR="00AB7744" w:rsidRPr="008E0057" w14:paraId="6AF48F6B" w14:textId="77777777" w:rsidTr="00AB7744">
        <w:trPr>
          <w:trHeight w:val="308"/>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0C4F91B2" w14:textId="77777777" w:rsidR="00AB7744" w:rsidRPr="008E0057" w:rsidRDefault="00AB7744" w:rsidP="00AB7744">
            <w:pPr>
              <w:pStyle w:val="Titresformulaire"/>
              <w:rPr>
                <w:rFonts w:ascii="Tahoma" w:hAnsi="Tahoma" w:cs="Tahoma"/>
                <w:color w:val="808080" w:themeColor="background1" w:themeShade="80"/>
              </w:rPr>
            </w:pPr>
            <w:r w:rsidRPr="008E0057">
              <w:rPr>
                <w:rFonts w:ascii="Tahoma" w:hAnsi="Tahoma" w:cs="Tahoma"/>
                <w:color w:val="808080" w:themeColor="background1" w:themeShade="80"/>
              </w:rPr>
              <w:t>Mots clés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951FDF" w14:textId="255FCED1" w:rsidR="00AB7744" w:rsidRPr="008E0057" w:rsidRDefault="00A30A11" w:rsidP="00A30A11">
            <w:pPr>
              <w:rPr>
                <w:color w:val="000000" w:themeColor="text1"/>
              </w:rPr>
            </w:pPr>
            <w:r w:rsidRPr="008E0057">
              <w:rPr>
                <w:color w:val="000000" w:themeColor="text1"/>
              </w:rPr>
              <w:t xml:space="preserve">Réentraînement – Maladie chronique – Domicile – Plateforme web – </w:t>
            </w:r>
            <w:proofErr w:type="spellStart"/>
            <w:r w:rsidRPr="008E0057">
              <w:rPr>
                <w:color w:val="000000" w:themeColor="text1"/>
              </w:rPr>
              <w:t>Actimétrie</w:t>
            </w:r>
            <w:proofErr w:type="spellEnd"/>
            <w:r w:rsidRPr="008E0057">
              <w:rPr>
                <w:color w:val="000000" w:themeColor="text1"/>
              </w:rPr>
              <w:t xml:space="preserve"> – Acceptabilité.</w:t>
            </w:r>
          </w:p>
        </w:tc>
      </w:tr>
      <w:tr w:rsidR="00AB7744" w:rsidRPr="008E0057" w14:paraId="389B4FFC" w14:textId="77777777" w:rsidTr="00AB7744">
        <w:trPr>
          <w:trHeight w:val="309"/>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432EDACE" w14:textId="77777777" w:rsidR="003A4596" w:rsidRPr="008E0057" w:rsidRDefault="00AB7744" w:rsidP="00AB7744">
            <w:pPr>
              <w:jc w:val="right"/>
              <w:rPr>
                <w:color w:val="808080" w:themeColor="background1" w:themeShade="80"/>
                <w:sz w:val="20"/>
                <w:szCs w:val="20"/>
              </w:rPr>
            </w:pPr>
            <w:r w:rsidRPr="008E0057">
              <w:rPr>
                <w:color w:val="808080" w:themeColor="background1" w:themeShade="80"/>
                <w:sz w:val="20"/>
                <w:szCs w:val="20"/>
              </w:rPr>
              <w:t xml:space="preserve">Présentation détaillée du projet doctoral </w:t>
            </w:r>
          </w:p>
          <w:p w14:paraId="778CF011" w14:textId="77777777" w:rsidR="00AB7744" w:rsidRPr="008E0057" w:rsidRDefault="00AB7744" w:rsidP="00AB7744">
            <w:pPr>
              <w:jc w:val="right"/>
              <w:rPr>
                <w:i/>
                <w:color w:val="808080" w:themeColor="background1" w:themeShade="80"/>
                <w:sz w:val="20"/>
                <w:szCs w:val="20"/>
              </w:rPr>
            </w:pPr>
            <w:r w:rsidRPr="008E0057">
              <w:rPr>
                <w:i/>
                <w:color w:val="808080" w:themeColor="background1" w:themeShade="80"/>
                <w:sz w:val="20"/>
                <w:szCs w:val="20"/>
              </w:rPr>
              <w:t>(1 page maximum)</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57F95B" w14:textId="44167B7F" w:rsidR="00C34197" w:rsidRPr="008E0057" w:rsidRDefault="00C34197" w:rsidP="00C34197">
            <w:pPr>
              <w:spacing w:after="120"/>
              <w:rPr>
                <w:color w:val="000000" w:themeColor="text1"/>
              </w:rPr>
            </w:pPr>
            <w:r w:rsidRPr="008E0057">
              <w:rPr>
                <w:color w:val="000000" w:themeColor="text1"/>
              </w:rPr>
              <w:t>Actuellement en France, environ 20 millions de personnes sont porteuses d’une maladie chronique. Pour ces personnes il est essentiel, pour leur santé (physique, mentale et sociale), de pratiquer régulièrement une activité physique (AP) mais plus précisément de réaliser un réentrainement à l’effort (RE) pour pallier</w:t>
            </w:r>
            <w:r w:rsidR="00C56A35">
              <w:rPr>
                <w:color w:val="000000" w:themeColor="text1"/>
              </w:rPr>
              <w:t xml:space="preserve"> </w:t>
            </w:r>
            <w:proofErr w:type="gramStart"/>
            <w:r w:rsidRPr="008E0057">
              <w:rPr>
                <w:color w:val="000000" w:themeColor="text1"/>
              </w:rPr>
              <w:t>aux</w:t>
            </w:r>
            <w:proofErr w:type="gramEnd"/>
            <w:r w:rsidRPr="008E0057">
              <w:rPr>
                <w:color w:val="000000" w:themeColor="text1"/>
              </w:rPr>
              <w:t xml:space="preserve"> déficiences engendrer par la maladie. Cependant, au cours d’une vie, une personne porteuse d’une maladie chronique peut se retrouver, de manière temporaire ou durable, isolée et donc privée d’une prise en charge en RE. Les causes de cet isolement peuvent être multiples et en lien avec la personne (ex : situation géographique ou encore sans moyen de locomotion) ou indépendantes (ex : déserts médicaux ou encore un isolement social tel que le confinement imposé par un tiers). Cependant, que ces causes soient intrinsèques ou extrinsèques à la personne, il est primordial de trouver une solution pour que le patient puisse bénéficier en continue d’une prise en charge optimale</w:t>
            </w:r>
            <w:r w:rsidRPr="008E0057" w:rsidDel="00CD2380">
              <w:rPr>
                <w:color w:val="000000" w:themeColor="text1"/>
              </w:rPr>
              <w:t xml:space="preserve"> </w:t>
            </w:r>
            <w:r w:rsidRPr="008E0057">
              <w:rPr>
                <w:color w:val="000000" w:themeColor="text1"/>
              </w:rPr>
              <w:t xml:space="preserve">en RE. Utiliser les nouvelles technologies semble être une solution à étudier. L’isolement social imposé en Avril dernier dans le contexte de la COVID 19, a notamment accéléré l’utilisation de ces dernières avec </w:t>
            </w:r>
            <w:r w:rsidR="00C56A35" w:rsidRPr="008E0057">
              <w:rPr>
                <w:color w:val="000000" w:themeColor="text1"/>
              </w:rPr>
              <w:t>entre autres</w:t>
            </w:r>
            <w:r w:rsidRPr="008E0057">
              <w:rPr>
                <w:color w:val="000000" w:themeColor="text1"/>
              </w:rPr>
              <w:t xml:space="preserve"> l’utilisation des réseaux sociaux ou des sites internet par des professionnels pour publier des vidéos d’exercices physiques et/ou de RE. Cependant, nous ne connaissons pas l’acceptabilité, le degré d’adhésion ou encore les effets de l’utilisation de ces moyens/outils.</w:t>
            </w:r>
          </w:p>
          <w:p w14:paraId="5305CE61" w14:textId="14993EB6" w:rsidR="00C34197" w:rsidRPr="008E0057" w:rsidRDefault="00C34197" w:rsidP="00C34197">
            <w:pPr>
              <w:spacing w:after="120"/>
              <w:rPr>
                <w:iCs/>
                <w:color w:val="000000" w:themeColor="text1"/>
              </w:rPr>
            </w:pPr>
            <w:r w:rsidRPr="008E0057">
              <w:rPr>
                <w:color w:val="000000" w:themeColor="text1"/>
              </w:rPr>
              <w:t xml:space="preserve">Dans ce sens, nous souhaitons développer un dispositif pour réaliser un réentrainement à l’effort à domicile (DIRA’DOM) pour les personnes en situation d’isolement. Ce dispositif est </w:t>
            </w:r>
            <w:r w:rsidRPr="008E0057">
              <w:rPr>
                <w:iCs/>
                <w:color w:val="000000" w:themeColor="text1"/>
              </w:rPr>
              <w:t xml:space="preserve">au service des professionnels du RE et de </w:t>
            </w:r>
            <w:r w:rsidRPr="008E0057">
              <w:rPr>
                <w:iCs/>
                <w:color w:val="000000" w:themeColor="text1"/>
              </w:rPr>
              <w:lastRenderedPageBreak/>
              <w:t xml:space="preserve">leurs patients porteurs d’une maladie chronique. </w:t>
            </w:r>
            <w:r w:rsidRPr="008E0057">
              <w:rPr>
                <w:color w:val="000000" w:themeColor="text1"/>
              </w:rPr>
              <w:t xml:space="preserve">Il permettrait de proposer un programme de RE adapté et personnalisé à partir d’évaluations réalisées (physiques et psycho-sociales). </w:t>
            </w:r>
            <w:r w:rsidRPr="008E0057">
              <w:rPr>
                <w:iCs/>
                <w:color w:val="000000" w:themeColor="text1"/>
              </w:rPr>
              <w:t>Ce dispositif serait constitué d’une plateforme web pour que les professionnels choisissent les exercices et fasse le suivi des patients, d’une tablette tactile à destination du patient, comprenant différentes fonctionnalités telles que visionner des vidéos, suivre son état de forme ou encore réaliser des tests et d’un capteur porté permettant de réaliser des évaluations des aptitudes physiques de la personne telles que l’équilibre, l’endurance ou encore la force.</w:t>
            </w:r>
          </w:p>
          <w:p w14:paraId="09728D19" w14:textId="56077780" w:rsidR="00AB7744" w:rsidRPr="008E0057" w:rsidRDefault="00C34197" w:rsidP="00C34197">
            <w:pPr>
              <w:pStyle w:val="Corps"/>
              <w:rPr>
                <w:color w:val="000000" w:themeColor="text1"/>
              </w:rPr>
            </w:pPr>
            <w:r w:rsidRPr="008E0057">
              <w:rPr>
                <w:color w:val="000000" w:themeColor="text1"/>
              </w:rPr>
              <w:t xml:space="preserve">Le projet DIRA’DOM repose sur deux principaux objectifs opérationnels. Le premier étant de </w:t>
            </w:r>
            <w:r w:rsidRPr="008E0057">
              <w:rPr>
                <w:iCs/>
                <w:color w:val="000000" w:themeColor="text1"/>
              </w:rPr>
              <w:t>concevoir et de développer le dispositif optimisé pour le RE. Le second objectif est d’é</w:t>
            </w:r>
            <w:r w:rsidRPr="008E0057">
              <w:rPr>
                <w:color w:val="000000" w:themeColor="text1"/>
              </w:rPr>
              <w:t>valuer l’acceptabilité et l’efficacité de l’utilisation de ce dispositif par les professionnels du RE et leurs patients.</w:t>
            </w:r>
          </w:p>
          <w:p w14:paraId="74E2B735" w14:textId="3A4AB759" w:rsidR="00B1359E" w:rsidRPr="00CB48F7" w:rsidRDefault="00B1359E" w:rsidP="00C34197">
            <w:pPr>
              <w:pStyle w:val="Corps"/>
              <w:rPr>
                <w:b/>
                <w:bCs/>
                <w:sz w:val="20"/>
                <w:szCs w:val="20"/>
              </w:rPr>
            </w:pPr>
            <w:r w:rsidRPr="00CB48F7">
              <w:rPr>
                <w:b/>
                <w:bCs/>
                <w:color w:val="000000" w:themeColor="text1"/>
              </w:rPr>
              <w:t>Le travail de thèse sera centré sur le second objectif</w:t>
            </w:r>
          </w:p>
        </w:tc>
      </w:tr>
      <w:tr w:rsidR="00AB7744" w:rsidRPr="008E0057" w14:paraId="4D878D34" w14:textId="77777777" w:rsidTr="00AB7744">
        <w:tc>
          <w:tcPr>
            <w:tcW w:w="3289" w:type="dxa"/>
            <w:tcBorders>
              <w:top w:val="single" w:sz="4" w:space="0" w:color="auto"/>
              <w:left w:val="single" w:sz="4" w:space="0" w:color="auto"/>
              <w:bottom w:val="single" w:sz="4" w:space="0" w:color="auto"/>
              <w:right w:val="single" w:sz="4" w:space="0" w:color="auto"/>
            </w:tcBorders>
            <w:shd w:val="clear" w:color="auto" w:fill="auto"/>
          </w:tcPr>
          <w:p w14:paraId="39584765" w14:textId="77777777" w:rsidR="003A4596" w:rsidRPr="008E0057" w:rsidRDefault="00AB7744" w:rsidP="00AB7744">
            <w:pPr>
              <w:jc w:val="right"/>
              <w:rPr>
                <w:color w:val="808080" w:themeColor="background1" w:themeShade="80"/>
                <w:sz w:val="20"/>
                <w:szCs w:val="20"/>
              </w:rPr>
            </w:pPr>
            <w:r w:rsidRPr="008E0057">
              <w:rPr>
                <w:color w:val="808080" w:themeColor="background1" w:themeShade="80"/>
                <w:sz w:val="20"/>
                <w:szCs w:val="20"/>
              </w:rPr>
              <w:lastRenderedPageBreak/>
              <w:t>Objectif et contexte</w:t>
            </w:r>
            <w:r w:rsidR="003A4596" w:rsidRPr="008E0057">
              <w:rPr>
                <w:color w:val="808080" w:themeColor="background1" w:themeShade="80"/>
                <w:sz w:val="20"/>
                <w:szCs w:val="20"/>
              </w:rPr>
              <w:t xml:space="preserve"> </w:t>
            </w:r>
          </w:p>
          <w:p w14:paraId="0AB7C729" w14:textId="77777777" w:rsidR="00AB7744" w:rsidRPr="008E0057" w:rsidRDefault="003A4596" w:rsidP="00AB7744">
            <w:pPr>
              <w:jc w:val="right"/>
              <w:rPr>
                <w:i/>
                <w:color w:val="808080" w:themeColor="background1" w:themeShade="80"/>
                <w:sz w:val="20"/>
                <w:szCs w:val="20"/>
              </w:rPr>
            </w:pPr>
            <w:r w:rsidRPr="008E0057">
              <w:rPr>
                <w:i/>
                <w:color w:val="808080" w:themeColor="background1" w:themeShade="80"/>
                <w:sz w:val="20"/>
                <w:szCs w:val="20"/>
              </w:rPr>
              <w:t>(300 mots max)</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44FA2C" w14:textId="11A7F737" w:rsidR="002E601C" w:rsidRPr="008E0057" w:rsidRDefault="002E601C" w:rsidP="002E601C">
            <w:pPr>
              <w:rPr>
                <w:color w:val="000000" w:themeColor="text1"/>
              </w:rPr>
            </w:pPr>
            <w:r w:rsidRPr="008E0057">
              <w:rPr>
                <w:iCs/>
                <w:color w:val="000000" w:themeColor="text1"/>
              </w:rPr>
              <w:t xml:space="preserve">L’inactivité physique et de la sédentarité constituent un problème de santé publique majeur aussi bien chez les populations saines </w:t>
            </w:r>
            <w:r w:rsidRPr="008E0057">
              <w:rPr>
                <w:iCs/>
                <w:color w:val="000000" w:themeColor="text1"/>
              </w:rPr>
              <w:fldChar w:fldCharType="begin"/>
            </w:r>
            <w:r w:rsidRPr="008E0057">
              <w:rPr>
                <w:iCs/>
                <w:color w:val="000000" w:themeColor="text1"/>
              </w:rPr>
              <w:instrText xml:space="preserve"> ADDIN ZOTERO_ITEM CSL_CITATION {"citationID":"Imz1aHsg","properties":{"formattedCitation":"(10)","plainCitation":"(10)","noteIndex":0},"citationItems":[{"id":25340,"uris":["http://zotero.org/users/1127882/items/XIDG7QN5"],"uri":["http://zotero.org/users/1127882/items/XIDG7QN5"],"itemData":{"id":25340,"type":"article-journal","abstract":"Physical inactivity and sedentary behavior relate to poor health outcomes independently. Healthy inactive adults are a key target population for prevention. This systematic review and meta-analysis aimed to evaluate the effectiveness of physical activity and/or sedentary behavior interventions, measured postintervention (behavior change) and at follow-up (behavior change maintenance), to identify behavior change techniques (BCT) within, and report on fidelity. Included studies were randomized controlled trials, targeting healthy inactive adults, aiming to change physical activity and/or sedentary behavior, with a minimum postintervention follow-up of 6 months, using 16 databases from 1990. Two reviewers independently coded risk of bias, the \"Template for Intervention Description and Replication\" (TIDieR) checklist, and BCTs. Twenty-six studies were included; 16 pooled for meta-analysis. Physical activity interventions were effective at changing behavior (d = 0.32, 95% confidence intervals = 0.16-0.48, n = 2,346) and maintaining behavior change after 6 months or more (d = 0.21, 95% confidence intervals = 0.12-0.30, n = 2,190). Sedentary behavior interventions (n = 2) were not effective. At postintervention, physical activity intervention effectiveness was associated with the BCTs \"Biofeedback,\" \"Demonstration of the behavior,\" \"Behavior practice/rehearsal,\" and \"Graded tasks.\" At follow-up, effectiveness was associated with using \"Action planning,\" \"Instruction on how to perform the behavior,\" \"Prompts/cues,\" \"Behavior practice/rehearsal,\" \"Graded tasks,\" and \"Self-reward.\" Fidelity was only documented in one study. Good evidence was found for behavior change maintenance effects in healthy inactive adults, and underlying BCTs. This review provides translational evidence to improve research, intervention design, and service delivery in physical activity interventions, while highlighting the lack of fidelity measurement.","container-title":"Translational Behavioral Medicine","DOI":"10.1093/tbm/iby010","ISSN":"1613-9860","issue":"1","journalAbbreviation":"Transl Behav Med","language":"eng","note":"PMID: 29506209\nPMCID: PMC6305562","page":"147-157","source":"PubMed","title":"Are physical activity interventions for healthy inactive adults effective in promoting behavior change and maintenance, and which behavior change techniques are effective? A systematic review and meta-analysis","title-short":"Are physical activity interventions for healthy inactive adults effective in promoting behavior change and maintenance, and which behavior change techniques are effective?","volume":"9","author":[{"family":"Howlett","given":"Neil"},{"family":"Trivedi","given":"Daksha"},{"family":"Troop","given":"Nicholas A."},{"family":"Chater","given":"Angel Marie"}],"issued":{"date-parts":[["2019"]],"season":"01"}}}],"schema":"https://github.com/citation-style-language/schema/raw/master/csl-citation.json"} </w:instrText>
            </w:r>
            <w:r w:rsidRPr="008E0057">
              <w:rPr>
                <w:iCs/>
                <w:color w:val="000000" w:themeColor="text1"/>
              </w:rPr>
              <w:fldChar w:fldCharType="separate"/>
            </w:r>
            <w:r w:rsidRPr="008E0057">
              <w:rPr>
                <w:iCs/>
                <w:noProof/>
                <w:color w:val="000000" w:themeColor="text1"/>
              </w:rPr>
              <w:t>(1)</w:t>
            </w:r>
            <w:r w:rsidRPr="008E0057">
              <w:rPr>
                <w:iCs/>
                <w:color w:val="000000" w:themeColor="text1"/>
              </w:rPr>
              <w:fldChar w:fldCharType="end"/>
            </w:r>
            <w:r w:rsidRPr="008E0057">
              <w:rPr>
                <w:iCs/>
                <w:color w:val="000000" w:themeColor="text1"/>
              </w:rPr>
              <w:t>(enfants, adultes et personnes âgées) que les malades chroniques</w:t>
            </w:r>
            <w:r w:rsidRPr="008E0057">
              <w:rPr>
                <w:iCs/>
                <w:color w:val="000000" w:themeColor="text1"/>
              </w:rPr>
              <w:fldChar w:fldCharType="begin"/>
            </w:r>
            <w:r w:rsidRPr="008E0057">
              <w:rPr>
                <w:iCs/>
                <w:color w:val="000000" w:themeColor="text1"/>
              </w:rPr>
              <w:instrText xml:space="preserve"> ADDIN ZOTERO_ITEM CSL_CITATION {"citationID":"zikQl11y","properties":{"formattedCitation":"(11)","plainCitation":"(11)","noteIndex":0},"citationItems":[{"id":25338,"uris":["http://zotero.org/users/1127882/items/D9BRPU7X"],"uri":["http://zotero.org/users/1127882/items/D9BRPU7X"],"itemData":{"id":25338,"type":"article-journal","abstract":"BACKGROUND: Evidence suggests that frequent engagement in daily activities requiring physical activity may influence risk factors for recurrent stroke. The effects of nonpharmacological interventions on daily physical activity levels and sedentary behavior are unclear.\nOBJECTIVE: To describe the effects of interventions on levels of daily physical activity and sedentary behavior among people with stroke.\nMETHODS: OVID/Medline, CINAHL, PsycINFO, and the Cochrane Database were searched using the following search terms: stroke, rehabilitation, intervention, sedentary, physical activity, lifestyle, self-management, and exercise. Data extraction and risk of bias assessment were conducted by two authors.\nRESULTS: Thirty-one interventions were identified that included exercise, behavior change techniques, and education components. These components were delivered alone and in varying combinations. At postintervention, between-group effects on change scores (Cohen's d = 0.17-0.75, P &lt; .05) or between-group differences in odds of participating in daily physical activity (odds ratio [OR] = 2.07, P &lt; .05) were detected in six studies, and within-group effects in nine studies (Cohen's d = 0.21-3.97, P &lt; .05). At follow-up, between-group differences in odds of participating in daily physical activity were detected in one study (OR = 2.64, P &lt; .05), and within-group effects in two studies (Cohen's d = 0.25, P &lt; .05). No effects (P &lt; .05) were detected in 17 studies.\nCONCLUSION: It may be possible to modify daily physical activity levels and sedentary behavior poststroke; however, there is insufficient evidence to suggest the superiority of a particular intervention approach. Future studies should explore the unique contributions of individual intervention components to guide development of parsimonious multicomponent interventions that are effective for promoting daily physical activity and reducing sedentary behavior among people with stroke.\nLEVEL OF EVIDENCE: I.","container-title":"PM &amp; R: the journal of injury, function, and rehabilitation","DOI":"10.1002/pmrj.12222","ISSN":"1934-1563","journalAbbreviation":"PM R","language":"eng","note":"PMID: 31329372","source":"PubMed","title":"Influence of Interventions on Daily Physical Activity and Sedentary Behavior after Stroke: A Systematic Review","title-short":"Influence of Interventions on Daily Physical Activity and Sedentary Behavior after Stroke","author":[{"family":"Kringle","given":"Emily A."},{"family":"Barone Gibbs","given":"Bethany"},{"family":"Campbell","given":"Grace"},{"family":"McCue","given":"Michael"},{"family":"Terhorst","given":"Lauren"},{"family":"Kersey","given":"Jessica"},{"family":"Skidmore","given":"Elizabeth R."}],"issued":{"date-parts":[["2019",7,22]]}}}],"schema":"https://github.com/citation-style-language/schema/raw/master/csl-citation.json"} </w:instrText>
            </w:r>
            <w:r w:rsidRPr="008E0057">
              <w:rPr>
                <w:iCs/>
                <w:color w:val="000000" w:themeColor="text1"/>
              </w:rPr>
              <w:fldChar w:fldCharType="separate"/>
            </w:r>
            <w:r w:rsidRPr="008E0057">
              <w:rPr>
                <w:iCs/>
                <w:noProof/>
                <w:color w:val="000000" w:themeColor="text1"/>
              </w:rPr>
              <w:t>(</w:t>
            </w:r>
            <w:r w:rsidR="00CA2376" w:rsidRPr="008E0057">
              <w:rPr>
                <w:iCs/>
                <w:noProof/>
                <w:color w:val="000000" w:themeColor="text1"/>
              </w:rPr>
              <w:t>2</w:t>
            </w:r>
            <w:r w:rsidRPr="008E0057">
              <w:rPr>
                <w:iCs/>
                <w:noProof/>
                <w:color w:val="000000" w:themeColor="text1"/>
              </w:rPr>
              <w:t>)</w:t>
            </w:r>
            <w:r w:rsidRPr="008E0057">
              <w:rPr>
                <w:iCs/>
                <w:color w:val="000000" w:themeColor="text1"/>
              </w:rPr>
              <w:fldChar w:fldCharType="end"/>
            </w:r>
            <w:r w:rsidRPr="008E0057">
              <w:rPr>
                <w:iCs/>
                <w:color w:val="000000" w:themeColor="text1"/>
              </w:rPr>
              <w:t xml:space="preserve">. La pratique régulière d’une AP et l’adoption d’un mode de vie actif sont des éléments clés pour maintenir voire améliorer son état de santé. Le professionnel du RE peut être un acteur majeur pour accompagner le patient dans ce sens et l’aider à avoir des habitudes de vie dites « saines ». Le décret de 2016 le désigne comme tel. Cependant cette mission, particulièrement longue à mettre en place, s’ajoute à toutes celles auxquelles il doit déjà faire face. </w:t>
            </w:r>
          </w:p>
          <w:p w14:paraId="153E688B" w14:textId="77777777" w:rsidR="002E601C" w:rsidRPr="008E0057" w:rsidRDefault="002E601C" w:rsidP="002E601C">
            <w:pPr>
              <w:rPr>
                <w:iCs/>
                <w:color w:val="000000" w:themeColor="text1"/>
              </w:rPr>
            </w:pPr>
            <w:r w:rsidRPr="008E0057">
              <w:rPr>
                <w:iCs/>
                <w:color w:val="000000" w:themeColor="text1"/>
              </w:rPr>
              <w:t xml:space="preserve">Pour lever ce verrou, l’objectif est de proposer à court terme un dispositif évolutif innovant, mis au point sur la base des travaux scientifiques menés dans nos différents laboratoires. Ce dispositif permettra aux professionnels du RE de mieux accompagner les patients dans leur prise en charge à domicile. Ce dispositif serait utilisé par le professionnel avec son patient de manière ponctuelle (ex : la personne n’a plus de véhicule de manière temporaire et donc ne peut se déplacer sur une période identifiée) ou de manière prolongée en cas d’isolement durable du patient. </w:t>
            </w:r>
          </w:p>
          <w:p w14:paraId="163D4808" w14:textId="77777777" w:rsidR="002E601C" w:rsidRPr="008E0057" w:rsidRDefault="002E601C" w:rsidP="002E601C">
            <w:pPr>
              <w:rPr>
                <w:iCs/>
                <w:color w:val="000000" w:themeColor="text1"/>
              </w:rPr>
            </w:pPr>
          </w:p>
          <w:p w14:paraId="480122D6" w14:textId="77777777" w:rsidR="002E601C" w:rsidRPr="008E0057" w:rsidRDefault="002E601C" w:rsidP="002E601C">
            <w:pPr>
              <w:rPr>
                <w:iCs/>
                <w:color w:val="000000" w:themeColor="text1"/>
              </w:rPr>
            </w:pPr>
            <w:r w:rsidRPr="008E0057">
              <w:rPr>
                <w:iCs/>
                <w:color w:val="000000" w:themeColor="text1"/>
              </w:rPr>
              <w:t>Cinq points marquants justifient l’objectif du projet :</w:t>
            </w:r>
          </w:p>
          <w:p w14:paraId="6EA253F7" w14:textId="77777777" w:rsidR="002E601C" w:rsidRPr="008E0057" w:rsidRDefault="002E601C" w:rsidP="002E601C">
            <w:pPr>
              <w:ind w:left="709"/>
              <w:rPr>
                <w:iCs/>
                <w:color w:val="000000" w:themeColor="text1"/>
              </w:rPr>
            </w:pPr>
            <w:r w:rsidRPr="008E0057">
              <w:rPr>
                <w:iCs/>
                <w:color w:val="000000" w:themeColor="text1"/>
              </w:rPr>
              <w:t>1/ L’implication des professionnels du RE déterminante dans le processus d’accompagnement.</w:t>
            </w:r>
          </w:p>
          <w:p w14:paraId="647C1DF8" w14:textId="77777777" w:rsidR="002E601C" w:rsidRPr="008E0057" w:rsidRDefault="002E601C" w:rsidP="002E601C">
            <w:pPr>
              <w:ind w:firstLine="709"/>
              <w:rPr>
                <w:iCs/>
                <w:color w:val="000000" w:themeColor="text1"/>
              </w:rPr>
            </w:pPr>
            <w:r w:rsidRPr="008E0057">
              <w:rPr>
                <w:iCs/>
                <w:color w:val="000000" w:themeColor="text1"/>
              </w:rPr>
              <w:t>2/ Le temps à disposition, pas ou peu d’outils spécifiques pour réaliser cet accompagnement.</w:t>
            </w:r>
          </w:p>
          <w:p w14:paraId="08969B06" w14:textId="77777777" w:rsidR="002E601C" w:rsidRPr="008E0057" w:rsidRDefault="002E601C" w:rsidP="002E601C">
            <w:pPr>
              <w:ind w:left="709"/>
              <w:rPr>
                <w:iCs/>
                <w:color w:val="000000" w:themeColor="text1"/>
              </w:rPr>
            </w:pPr>
            <w:r w:rsidRPr="008E0057">
              <w:rPr>
                <w:iCs/>
                <w:color w:val="000000" w:themeColor="text1"/>
              </w:rPr>
              <w:t xml:space="preserve">3/ Proposition alternative et outil d’aide pour les professionnels du RE pour accompagner leur patient partiellement ou entièrement à distance </w:t>
            </w:r>
          </w:p>
          <w:p w14:paraId="14C5E630" w14:textId="77777777" w:rsidR="002E601C" w:rsidRPr="008E0057" w:rsidRDefault="002E601C" w:rsidP="002E601C">
            <w:pPr>
              <w:ind w:left="709"/>
              <w:rPr>
                <w:iCs/>
                <w:color w:val="000000" w:themeColor="text1"/>
              </w:rPr>
            </w:pPr>
            <w:r w:rsidRPr="008E0057">
              <w:rPr>
                <w:iCs/>
                <w:color w:val="000000" w:themeColor="text1"/>
              </w:rPr>
              <w:lastRenderedPageBreak/>
              <w:t>4/ Dispositif évolutif qui s’adapte au contexte sanitaire actuel mais plus spécifiquement aux personnes isolées temporairement ou durablement.</w:t>
            </w:r>
          </w:p>
          <w:p w14:paraId="071C6AFA" w14:textId="77777777" w:rsidR="002E601C" w:rsidRPr="008E0057" w:rsidRDefault="002E601C" w:rsidP="002E601C">
            <w:pPr>
              <w:ind w:left="709"/>
              <w:rPr>
                <w:iCs/>
                <w:color w:val="000000" w:themeColor="text1"/>
              </w:rPr>
            </w:pPr>
            <w:r w:rsidRPr="008E0057">
              <w:rPr>
                <w:iCs/>
                <w:color w:val="000000" w:themeColor="text1"/>
              </w:rPr>
              <w:t>5/ Les stratégies d’incitation à la participation à des programmes de RE sont nombreuses mais aucune fonctionnelle à long terme.</w:t>
            </w:r>
          </w:p>
          <w:p w14:paraId="47601EB9" w14:textId="77777777" w:rsidR="00AB7744" w:rsidRPr="008E0057" w:rsidRDefault="00AB7744" w:rsidP="00355183">
            <w:pPr>
              <w:pStyle w:val="Corps"/>
              <w:rPr>
                <w:sz w:val="20"/>
                <w:szCs w:val="20"/>
              </w:rPr>
            </w:pPr>
          </w:p>
        </w:tc>
      </w:tr>
      <w:tr w:rsidR="00AB7744" w:rsidRPr="008E0057" w14:paraId="2C2443C2" w14:textId="77777777" w:rsidTr="00AB7744">
        <w:tc>
          <w:tcPr>
            <w:tcW w:w="3289" w:type="dxa"/>
            <w:tcBorders>
              <w:top w:val="single" w:sz="4" w:space="0" w:color="auto"/>
              <w:left w:val="single" w:sz="4" w:space="0" w:color="auto"/>
              <w:bottom w:val="single" w:sz="4" w:space="0" w:color="auto"/>
              <w:right w:val="single" w:sz="4" w:space="0" w:color="auto"/>
            </w:tcBorders>
            <w:shd w:val="clear" w:color="auto" w:fill="auto"/>
          </w:tcPr>
          <w:p w14:paraId="6440D03E" w14:textId="77777777" w:rsidR="003A4596" w:rsidRPr="008E0057" w:rsidRDefault="00AB7744" w:rsidP="00AB7744">
            <w:pPr>
              <w:jc w:val="right"/>
              <w:rPr>
                <w:color w:val="808080" w:themeColor="background1" w:themeShade="80"/>
                <w:sz w:val="20"/>
                <w:szCs w:val="20"/>
              </w:rPr>
            </w:pPr>
            <w:r w:rsidRPr="008E0057">
              <w:rPr>
                <w:color w:val="808080" w:themeColor="background1" w:themeShade="80"/>
                <w:sz w:val="20"/>
                <w:szCs w:val="20"/>
              </w:rPr>
              <w:lastRenderedPageBreak/>
              <w:t>Résultats attendus</w:t>
            </w:r>
            <w:r w:rsidR="003A4596" w:rsidRPr="008E0057">
              <w:rPr>
                <w:color w:val="808080" w:themeColor="background1" w:themeShade="80"/>
                <w:sz w:val="20"/>
                <w:szCs w:val="20"/>
              </w:rPr>
              <w:t xml:space="preserve"> </w:t>
            </w:r>
          </w:p>
          <w:p w14:paraId="2581B7E3" w14:textId="77777777" w:rsidR="00AB7744" w:rsidRPr="008E0057" w:rsidRDefault="003A4596" w:rsidP="00AB7744">
            <w:pPr>
              <w:jc w:val="right"/>
              <w:rPr>
                <w:i/>
                <w:color w:val="808080" w:themeColor="background1" w:themeShade="80"/>
                <w:sz w:val="20"/>
                <w:szCs w:val="20"/>
              </w:rPr>
            </w:pPr>
            <w:r w:rsidRPr="008E0057">
              <w:rPr>
                <w:i/>
                <w:color w:val="808080" w:themeColor="background1" w:themeShade="80"/>
                <w:sz w:val="20"/>
                <w:szCs w:val="20"/>
              </w:rPr>
              <w:t>(300 mots max)</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80BB0B" w14:textId="046F4A4E" w:rsidR="00C16379" w:rsidRPr="008E0057" w:rsidRDefault="00C16379" w:rsidP="00C16379">
            <w:pPr>
              <w:spacing w:line="276" w:lineRule="auto"/>
              <w:rPr>
                <w:rFonts w:eastAsia="Arial"/>
                <w:color w:val="000000" w:themeColor="text1"/>
              </w:rPr>
            </w:pPr>
            <w:r w:rsidRPr="008E0057">
              <w:rPr>
                <w:rFonts w:eastAsia="Arial"/>
                <w:color w:val="000000" w:themeColor="text1"/>
              </w:rPr>
              <w:t xml:space="preserve">Ce dispositif proposera aux professionnels une nouvelle approche à leur activité, afin d’optimiser </w:t>
            </w:r>
            <w:r w:rsidR="00E57533" w:rsidRPr="008E0057">
              <w:rPr>
                <w:rFonts w:eastAsia="Arial"/>
                <w:color w:val="000000" w:themeColor="text1"/>
              </w:rPr>
              <w:t>la</w:t>
            </w:r>
            <w:r w:rsidRPr="008E0057">
              <w:rPr>
                <w:rFonts w:eastAsia="Arial"/>
                <w:color w:val="000000" w:themeColor="text1"/>
              </w:rPr>
              <w:t xml:space="preserve"> prise en charge</w:t>
            </w:r>
            <w:r w:rsidR="00E57533" w:rsidRPr="008E0057">
              <w:rPr>
                <w:rFonts w:eastAsia="Arial"/>
                <w:color w:val="000000" w:themeColor="text1"/>
              </w:rPr>
              <w:t xml:space="preserve"> de leur patient</w:t>
            </w:r>
            <w:r w:rsidRPr="008E0057">
              <w:rPr>
                <w:rFonts w:eastAsia="Arial"/>
                <w:color w:val="000000" w:themeColor="text1"/>
              </w:rPr>
              <w:t>.</w:t>
            </w:r>
          </w:p>
          <w:p w14:paraId="3F946339" w14:textId="77777777" w:rsidR="00C16379" w:rsidRPr="008E0057" w:rsidRDefault="00C16379" w:rsidP="00C16379">
            <w:pPr>
              <w:spacing w:line="276" w:lineRule="auto"/>
              <w:rPr>
                <w:rFonts w:eastAsia="Arial"/>
                <w:i/>
                <w:color w:val="000000" w:themeColor="text1"/>
                <w:u w:val="single"/>
              </w:rPr>
            </w:pPr>
            <w:r w:rsidRPr="008E0057">
              <w:rPr>
                <w:rFonts w:eastAsia="Arial"/>
                <w:i/>
                <w:color w:val="000000" w:themeColor="text1"/>
                <w:u w:val="single"/>
              </w:rPr>
              <w:t>Patients</w:t>
            </w:r>
          </w:p>
          <w:p w14:paraId="3AAF4D76" w14:textId="77777777" w:rsidR="00C16379" w:rsidRPr="008E0057" w:rsidRDefault="00C16379" w:rsidP="00C16379">
            <w:pPr>
              <w:rPr>
                <w:rFonts w:eastAsia="Arial"/>
                <w:color w:val="000000" w:themeColor="text1"/>
              </w:rPr>
            </w:pPr>
            <w:r w:rsidRPr="008E0057">
              <w:rPr>
                <w:rFonts w:eastAsia="Arial"/>
                <w:color w:val="000000" w:themeColor="text1"/>
              </w:rPr>
              <w:t>A terme, pour les personnes porteuses d’une maladie chronique, ce projet devrait permettre de mieux les accompagner dans leur processus de prise en charge du réentraînement à l’effort. Il s’agit là d’un enjeu de santé publique majeur.</w:t>
            </w:r>
          </w:p>
          <w:p w14:paraId="723B73D7" w14:textId="77777777" w:rsidR="00C16379" w:rsidRPr="008E0057" w:rsidRDefault="00C16379" w:rsidP="00C16379">
            <w:pPr>
              <w:rPr>
                <w:rFonts w:eastAsia="Arial"/>
                <w:color w:val="000000" w:themeColor="text1"/>
              </w:rPr>
            </w:pPr>
          </w:p>
          <w:p w14:paraId="6DD80659" w14:textId="77777777" w:rsidR="00C16379" w:rsidRPr="008E0057" w:rsidRDefault="00C16379" w:rsidP="00C16379">
            <w:pPr>
              <w:rPr>
                <w:rFonts w:eastAsia="Arial"/>
                <w:color w:val="000000" w:themeColor="text1"/>
              </w:rPr>
            </w:pPr>
            <w:r w:rsidRPr="008E0057">
              <w:rPr>
                <w:i/>
                <w:color w:val="000000" w:themeColor="text1"/>
                <w:u w:val="single"/>
              </w:rPr>
              <w:t>Professionnels</w:t>
            </w:r>
          </w:p>
          <w:p w14:paraId="13787F4B" w14:textId="1BE80178" w:rsidR="00C16379" w:rsidRPr="008E0057" w:rsidRDefault="00C16379" w:rsidP="00C16379">
            <w:pPr>
              <w:pStyle w:val="TableParagraph"/>
              <w:spacing w:line="276" w:lineRule="auto"/>
              <w:ind w:left="0" w:right="91"/>
              <w:jc w:val="both"/>
              <w:rPr>
                <w:rFonts w:ascii="Tahoma" w:hAnsi="Tahoma" w:cs="Tahoma"/>
                <w:color w:val="000000" w:themeColor="text1"/>
                <w:szCs w:val="20"/>
                <w:lang w:val="fr-FR"/>
              </w:rPr>
            </w:pPr>
            <w:r w:rsidRPr="008E0057">
              <w:rPr>
                <w:rFonts w:ascii="Tahoma" w:hAnsi="Tahoma" w:cs="Tahoma"/>
                <w:color w:val="000000" w:themeColor="text1"/>
                <w:szCs w:val="20"/>
                <w:lang w:val="fr-FR"/>
              </w:rPr>
              <w:t xml:space="preserve">Accompagner un patient dans son </w:t>
            </w:r>
            <w:r w:rsidR="00E57533" w:rsidRPr="008E0057">
              <w:rPr>
                <w:rFonts w:ascii="Tahoma" w:hAnsi="Tahoma" w:cs="Tahoma"/>
                <w:color w:val="000000" w:themeColor="text1"/>
                <w:szCs w:val="20"/>
                <w:lang w:val="fr-FR"/>
              </w:rPr>
              <w:t>réentraînement</w:t>
            </w:r>
            <w:r w:rsidRPr="008E0057">
              <w:rPr>
                <w:rFonts w:ascii="Tahoma" w:hAnsi="Tahoma" w:cs="Tahoma"/>
                <w:color w:val="000000" w:themeColor="text1"/>
                <w:szCs w:val="20"/>
                <w:lang w:val="fr-FR"/>
              </w:rPr>
              <w:t xml:space="preserve"> est un processus long que les différents professionnels pourraient réaliser s’ils avaient en leur possession un dispositif d’incitation, d’évaluation fiable, précis et simple d’utilisation. Ce dispositif permettrait de</w:t>
            </w:r>
            <w:r w:rsidRPr="008E0057">
              <w:rPr>
                <w:rFonts w:ascii="Tahoma" w:hAnsi="Tahoma" w:cs="Tahoma"/>
                <w:color w:val="000000" w:themeColor="text1"/>
                <w:spacing w:val="3"/>
                <w:szCs w:val="20"/>
                <w:lang w:val="fr-FR"/>
              </w:rPr>
              <w:t xml:space="preserve"> </w:t>
            </w:r>
            <w:r w:rsidRPr="008E0057">
              <w:rPr>
                <w:rFonts w:ascii="Tahoma" w:hAnsi="Tahoma" w:cs="Tahoma"/>
                <w:color w:val="000000" w:themeColor="text1"/>
                <w:szCs w:val="20"/>
                <w:lang w:val="fr-FR"/>
              </w:rPr>
              <w:t>:</w:t>
            </w:r>
          </w:p>
          <w:p w14:paraId="10B81693" w14:textId="77777777" w:rsidR="00C16379" w:rsidRPr="008E0057" w:rsidRDefault="00C16379" w:rsidP="00C16379">
            <w:pPr>
              <w:pStyle w:val="TableParagraph"/>
              <w:numPr>
                <w:ilvl w:val="0"/>
                <w:numId w:val="2"/>
              </w:numPr>
              <w:tabs>
                <w:tab w:val="left" w:pos="1181"/>
              </w:tabs>
              <w:spacing w:line="276" w:lineRule="auto"/>
              <w:ind w:right="91"/>
              <w:jc w:val="both"/>
              <w:rPr>
                <w:rFonts w:ascii="Tahoma" w:hAnsi="Tahoma" w:cs="Tahoma"/>
                <w:color w:val="000000" w:themeColor="text1"/>
                <w:szCs w:val="20"/>
                <w:lang w:val="fr-FR"/>
              </w:rPr>
            </w:pPr>
            <w:r w:rsidRPr="008E0057">
              <w:rPr>
                <w:rFonts w:ascii="Tahoma" w:hAnsi="Tahoma" w:cs="Tahoma"/>
                <w:color w:val="000000" w:themeColor="text1"/>
                <w:szCs w:val="20"/>
                <w:lang w:val="fr-FR"/>
              </w:rPr>
              <w:t>Proposer un programme de RE adapté et personnalisé à partir des évaluations réalisées</w:t>
            </w:r>
          </w:p>
          <w:p w14:paraId="0146ACF8" w14:textId="77777777" w:rsidR="00C16379" w:rsidRPr="008E0057" w:rsidRDefault="00C16379" w:rsidP="00C16379">
            <w:pPr>
              <w:pStyle w:val="TableParagraph"/>
              <w:numPr>
                <w:ilvl w:val="0"/>
                <w:numId w:val="2"/>
              </w:numPr>
              <w:tabs>
                <w:tab w:val="left" w:pos="1181"/>
              </w:tabs>
              <w:spacing w:line="276" w:lineRule="auto"/>
              <w:ind w:right="91"/>
              <w:jc w:val="both"/>
              <w:rPr>
                <w:rFonts w:ascii="Tahoma" w:hAnsi="Tahoma" w:cs="Tahoma"/>
                <w:color w:val="000000" w:themeColor="text1"/>
                <w:szCs w:val="20"/>
                <w:lang w:val="fr-FR"/>
              </w:rPr>
            </w:pPr>
            <w:r w:rsidRPr="008E0057">
              <w:rPr>
                <w:rFonts w:ascii="Tahoma" w:hAnsi="Tahoma" w:cs="Tahoma"/>
                <w:color w:val="000000" w:themeColor="text1"/>
                <w:szCs w:val="20"/>
                <w:lang w:val="fr-FR"/>
              </w:rPr>
              <w:t>Proposer une stratégie d’incitation individualisée aux habitudes de vie de la personne</w:t>
            </w:r>
          </w:p>
          <w:p w14:paraId="0F6655FA" w14:textId="77777777" w:rsidR="00C16379" w:rsidRPr="008E0057" w:rsidRDefault="00C16379" w:rsidP="00C16379">
            <w:pPr>
              <w:pStyle w:val="TableParagraph"/>
              <w:numPr>
                <w:ilvl w:val="0"/>
                <w:numId w:val="2"/>
              </w:numPr>
              <w:tabs>
                <w:tab w:val="left" w:pos="1181"/>
              </w:tabs>
              <w:spacing w:line="276" w:lineRule="auto"/>
              <w:ind w:right="91"/>
              <w:jc w:val="both"/>
              <w:rPr>
                <w:rFonts w:ascii="Tahoma" w:hAnsi="Tahoma" w:cs="Tahoma"/>
                <w:color w:val="000000" w:themeColor="text1"/>
                <w:szCs w:val="20"/>
                <w:lang w:val="fr-FR"/>
              </w:rPr>
            </w:pPr>
            <w:r w:rsidRPr="008E0057">
              <w:rPr>
                <w:rFonts w:ascii="Tahoma" w:hAnsi="Tahoma" w:cs="Tahoma"/>
                <w:color w:val="000000" w:themeColor="text1"/>
                <w:lang w:val="fr-FR"/>
              </w:rPr>
              <w:t>Accompagner pleinement le patient dans son processus de changement de comportement.</w:t>
            </w:r>
          </w:p>
          <w:p w14:paraId="7C783F60" w14:textId="63FD0DEB" w:rsidR="00AB7744" w:rsidRPr="008E0057" w:rsidRDefault="00AB7744" w:rsidP="00C16379">
            <w:pPr>
              <w:pStyle w:val="Corps"/>
              <w:tabs>
                <w:tab w:val="left" w:pos="477"/>
              </w:tabs>
              <w:rPr>
                <w:sz w:val="20"/>
                <w:szCs w:val="20"/>
              </w:rPr>
            </w:pPr>
          </w:p>
        </w:tc>
      </w:tr>
      <w:tr w:rsidR="00AB7744" w:rsidRPr="008E0057" w14:paraId="21297C97" w14:textId="77777777" w:rsidTr="003A4596">
        <w:trPr>
          <w:trHeight w:val="249"/>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064822F3" w14:textId="77777777" w:rsidR="003A4596" w:rsidRPr="008E0057" w:rsidRDefault="00AB7744" w:rsidP="00AB7744">
            <w:pPr>
              <w:jc w:val="right"/>
              <w:rPr>
                <w:color w:val="808080" w:themeColor="background1" w:themeShade="80"/>
                <w:sz w:val="20"/>
                <w:szCs w:val="20"/>
              </w:rPr>
            </w:pPr>
            <w:r w:rsidRPr="008E0057">
              <w:rPr>
                <w:color w:val="808080" w:themeColor="background1" w:themeShade="80"/>
                <w:sz w:val="20"/>
                <w:szCs w:val="20"/>
              </w:rPr>
              <w:t>Références bibliographiques</w:t>
            </w:r>
            <w:r w:rsidR="003A4596" w:rsidRPr="008E0057">
              <w:rPr>
                <w:color w:val="808080" w:themeColor="background1" w:themeShade="80"/>
                <w:sz w:val="20"/>
                <w:szCs w:val="20"/>
              </w:rPr>
              <w:t xml:space="preserve"> </w:t>
            </w:r>
          </w:p>
          <w:p w14:paraId="187183F8" w14:textId="77777777" w:rsidR="00AB7744" w:rsidRPr="008E0057" w:rsidRDefault="003A4596" w:rsidP="00AB7744">
            <w:pPr>
              <w:jc w:val="right"/>
              <w:rPr>
                <w:i/>
                <w:color w:val="808080" w:themeColor="background1" w:themeShade="80"/>
                <w:sz w:val="20"/>
                <w:szCs w:val="20"/>
              </w:rPr>
            </w:pPr>
            <w:r w:rsidRPr="008E0057">
              <w:rPr>
                <w:i/>
                <w:color w:val="808080" w:themeColor="background1" w:themeShade="80"/>
                <w:sz w:val="20"/>
                <w:szCs w:val="20"/>
              </w:rPr>
              <w:t>(10 max)</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C8BA51" w14:textId="4F572DD8" w:rsidR="00A37AB7" w:rsidRPr="00A37AB7" w:rsidRDefault="00A37AB7" w:rsidP="00A37AB7">
            <w:pPr>
              <w:pStyle w:val="Corps"/>
              <w:rPr>
                <w:sz w:val="20"/>
                <w:szCs w:val="20"/>
                <w:lang w:val="en-US"/>
              </w:rPr>
            </w:pPr>
            <w:r w:rsidRPr="008E0057">
              <w:rPr>
                <w:sz w:val="20"/>
                <w:szCs w:val="20"/>
                <w:lang w:val="en-US"/>
              </w:rPr>
              <w:t xml:space="preserve">1- </w:t>
            </w:r>
            <w:r w:rsidRPr="00A37AB7">
              <w:rPr>
                <w:sz w:val="20"/>
                <w:szCs w:val="20"/>
                <w:lang w:val="en-US"/>
              </w:rPr>
              <w:t xml:space="preserve">Howlett N, Trivedi D, Troop NA, </w:t>
            </w:r>
            <w:proofErr w:type="spellStart"/>
            <w:r w:rsidRPr="00A37AB7">
              <w:rPr>
                <w:sz w:val="20"/>
                <w:szCs w:val="20"/>
                <w:lang w:val="en-US"/>
              </w:rPr>
              <w:t>Chater</w:t>
            </w:r>
            <w:proofErr w:type="spellEnd"/>
            <w:r w:rsidRPr="00A37AB7">
              <w:rPr>
                <w:sz w:val="20"/>
                <w:szCs w:val="20"/>
                <w:lang w:val="en-US"/>
              </w:rPr>
              <w:t xml:space="preserve"> AM. Are physical activity interventions for healthy inactive adults effective in promoting behavior change and maintenance, and which behavior change techniques are effective? A systematic review and meta-analysis. </w:t>
            </w:r>
            <w:proofErr w:type="spellStart"/>
            <w:r w:rsidRPr="00A37AB7">
              <w:rPr>
                <w:sz w:val="20"/>
                <w:szCs w:val="20"/>
                <w:lang w:val="en-US"/>
              </w:rPr>
              <w:t>Transl</w:t>
            </w:r>
            <w:proofErr w:type="spellEnd"/>
            <w:r w:rsidRPr="00A37AB7">
              <w:rPr>
                <w:sz w:val="20"/>
                <w:szCs w:val="20"/>
                <w:lang w:val="en-US"/>
              </w:rPr>
              <w:t xml:space="preserve"> </w:t>
            </w:r>
            <w:proofErr w:type="spellStart"/>
            <w:r w:rsidRPr="00A37AB7">
              <w:rPr>
                <w:sz w:val="20"/>
                <w:szCs w:val="20"/>
                <w:lang w:val="en-US"/>
              </w:rPr>
              <w:t>Behav</w:t>
            </w:r>
            <w:proofErr w:type="spellEnd"/>
            <w:r w:rsidRPr="00A37AB7">
              <w:rPr>
                <w:sz w:val="20"/>
                <w:szCs w:val="20"/>
                <w:lang w:val="en-US"/>
              </w:rPr>
              <w:t xml:space="preserve"> Med. 01 2019;9(1):147‑57. </w:t>
            </w:r>
          </w:p>
          <w:p w14:paraId="55E083B4" w14:textId="63D8C008" w:rsidR="00AB7744" w:rsidRPr="008E0057" w:rsidRDefault="00A37AB7" w:rsidP="00A37AB7">
            <w:pPr>
              <w:pStyle w:val="Corps"/>
              <w:rPr>
                <w:sz w:val="20"/>
                <w:szCs w:val="20"/>
              </w:rPr>
            </w:pPr>
            <w:r w:rsidRPr="008E0057">
              <w:rPr>
                <w:sz w:val="20"/>
                <w:szCs w:val="20"/>
                <w:lang w:val="en-US"/>
              </w:rPr>
              <w:t xml:space="preserve">2- Kringle EA, Barone Gibbs B, Campbell G, McCue M, Terhorst L, Kersey J, et al. Influence of Interventions on Daily Physical Activity and Sedentary Behavior after Stroke: A Systematic Review. PM R. 22 </w:t>
            </w:r>
            <w:proofErr w:type="spellStart"/>
            <w:r w:rsidRPr="008E0057">
              <w:rPr>
                <w:sz w:val="20"/>
                <w:szCs w:val="20"/>
                <w:lang w:val="en-US"/>
              </w:rPr>
              <w:t>juill</w:t>
            </w:r>
            <w:proofErr w:type="spellEnd"/>
            <w:r w:rsidRPr="008E0057">
              <w:rPr>
                <w:sz w:val="20"/>
                <w:szCs w:val="20"/>
                <w:lang w:val="en-US"/>
              </w:rPr>
              <w:t xml:space="preserve"> 2019</w:t>
            </w:r>
          </w:p>
        </w:tc>
      </w:tr>
      <w:tr w:rsidR="003A4596" w:rsidRPr="008E0057" w14:paraId="51A4286E" w14:textId="77777777" w:rsidTr="003A4596">
        <w:trPr>
          <w:trHeight w:val="282"/>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4F9D6B6C" w14:textId="77777777" w:rsidR="003A4596" w:rsidRPr="008E0057" w:rsidRDefault="003A4596" w:rsidP="00AB7744">
            <w:pPr>
              <w:jc w:val="right"/>
              <w:rPr>
                <w:color w:val="808080" w:themeColor="background1" w:themeShade="80"/>
                <w:sz w:val="20"/>
                <w:szCs w:val="20"/>
              </w:rPr>
            </w:pPr>
            <w:r w:rsidRPr="008E0057">
              <w:rPr>
                <w:color w:val="808080" w:themeColor="background1" w:themeShade="80"/>
                <w:sz w:val="20"/>
                <w:szCs w:val="20"/>
              </w:rPr>
              <w:t xml:space="preserve">Financement doctoral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2EDB69" w14:textId="6F3DE5E4" w:rsidR="00A30A11" w:rsidRPr="008E0057" w:rsidRDefault="00A30A11" w:rsidP="00355183">
            <w:pPr>
              <w:pStyle w:val="Corps"/>
              <w:rPr>
                <w:i/>
                <w:sz w:val="20"/>
                <w:szCs w:val="20"/>
              </w:rPr>
            </w:pPr>
            <w:r w:rsidRPr="008E0057">
              <w:rPr>
                <w:i/>
                <w:sz w:val="20"/>
                <w:szCs w:val="20"/>
              </w:rPr>
              <w:t>AAP- Région</w:t>
            </w:r>
            <w:r w:rsidR="003C14EF">
              <w:rPr>
                <w:i/>
                <w:sz w:val="20"/>
                <w:szCs w:val="20"/>
              </w:rPr>
              <w:t xml:space="preserve"> (1/2)</w:t>
            </w:r>
          </w:p>
        </w:tc>
      </w:tr>
      <w:tr w:rsidR="00AB7744" w:rsidRPr="008E0057" w14:paraId="73AEA9B3" w14:textId="77777777" w:rsidTr="003A4596">
        <w:trPr>
          <w:trHeight w:val="431"/>
        </w:trPr>
        <w:tc>
          <w:tcPr>
            <w:tcW w:w="9243" w:type="dxa"/>
            <w:gridSpan w:val="2"/>
            <w:tcBorders>
              <w:top w:val="single" w:sz="4" w:space="0" w:color="auto"/>
              <w:left w:val="single" w:sz="4" w:space="0" w:color="auto"/>
              <w:bottom w:val="single" w:sz="4" w:space="0" w:color="auto"/>
              <w:right w:val="single" w:sz="4" w:space="0" w:color="auto"/>
            </w:tcBorders>
            <w:shd w:val="clear" w:color="auto" w:fill="66CCFF"/>
          </w:tcPr>
          <w:p w14:paraId="21AFE346" w14:textId="77777777" w:rsidR="00AB7744" w:rsidRPr="008E0057" w:rsidRDefault="00AB7744" w:rsidP="00AB7744">
            <w:pPr>
              <w:pStyle w:val="Titre2"/>
              <w:rPr>
                <w:rFonts w:ascii="Tahoma" w:hAnsi="Tahoma" w:cs="Tahoma"/>
              </w:rPr>
            </w:pPr>
            <w:r w:rsidRPr="008E0057">
              <w:rPr>
                <w:rFonts w:ascii="Tahoma" w:hAnsi="Tahoma" w:cs="Tahoma"/>
              </w:rPr>
              <w:t>Informations sur le candidat</w:t>
            </w:r>
          </w:p>
        </w:tc>
      </w:tr>
      <w:tr w:rsidR="00AB7744" w:rsidRPr="008E0057" w14:paraId="1F2907BE" w14:textId="77777777" w:rsidTr="00AB7744">
        <w:trPr>
          <w:trHeight w:val="431"/>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0EB13DDA" w14:textId="77777777" w:rsidR="00AB7744" w:rsidRPr="008E0057" w:rsidRDefault="003A4596" w:rsidP="003A4596">
            <w:pPr>
              <w:jc w:val="right"/>
              <w:rPr>
                <w:sz w:val="20"/>
                <w:szCs w:val="20"/>
              </w:rPr>
            </w:pPr>
            <w:r w:rsidRPr="008E0057">
              <w:rPr>
                <w:color w:val="808080" w:themeColor="background1" w:themeShade="80"/>
                <w:sz w:val="20"/>
                <w:szCs w:val="20"/>
              </w:rPr>
              <w:t>Profil et compétences recherchées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B3A8E4" w14:textId="77777777" w:rsidR="005D4709" w:rsidRDefault="005D4709" w:rsidP="00825CEC">
            <w:pPr>
              <w:pStyle w:val="Corps"/>
              <w:rPr>
                <w:sz w:val="20"/>
                <w:szCs w:val="20"/>
              </w:rPr>
            </w:pPr>
          </w:p>
          <w:p w14:paraId="46EE7141" w14:textId="3E5E9CD7" w:rsidR="00825CEC" w:rsidRPr="008E0057" w:rsidRDefault="00825CEC" w:rsidP="00825CEC">
            <w:pPr>
              <w:pStyle w:val="Corps"/>
              <w:rPr>
                <w:sz w:val="20"/>
                <w:szCs w:val="20"/>
              </w:rPr>
            </w:pPr>
            <w:r w:rsidRPr="008E0057">
              <w:rPr>
                <w:sz w:val="20"/>
                <w:szCs w:val="20"/>
              </w:rPr>
              <w:t>Le candidat doit présenter un profil et les compétences suivantes :</w:t>
            </w:r>
          </w:p>
          <w:p w14:paraId="447BB6F6" w14:textId="6B1015EF" w:rsidR="00825CEC" w:rsidRPr="008E0057" w:rsidRDefault="00825CEC" w:rsidP="00825CEC">
            <w:pPr>
              <w:pStyle w:val="Corps"/>
              <w:numPr>
                <w:ilvl w:val="0"/>
                <w:numId w:val="1"/>
              </w:numPr>
              <w:rPr>
                <w:sz w:val="20"/>
                <w:szCs w:val="20"/>
              </w:rPr>
            </w:pPr>
            <w:r w:rsidRPr="008E0057">
              <w:rPr>
                <w:sz w:val="20"/>
                <w:szCs w:val="20"/>
              </w:rPr>
              <w:t>Avoir valid</w:t>
            </w:r>
            <w:r w:rsidR="0017451A">
              <w:rPr>
                <w:sz w:val="20"/>
                <w:szCs w:val="20"/>
              </w:rPr>
              <w:t>é</w:t>
            </w:r>
            <w:r w:rsidRPr="008E0057">
              <w:rPr>
                <w:sz w:val="20"/>
                <w:szCs w:val="20"/>
              </w:rPr>
              <w:t xml:space="preserve"> un Master recherche en lien avec l’activité physique</w:t>
            </w:r>
            <w:r w:rsidR="00616494" w:rsidRPr="008E0057">
              <w:rPr>
                <w:sz w:val="20"/>
                <w:szCs w:val="20"/>
              </w:rPr>
              <w:t xml:space="preserve"> et/ou la </w:t>
            </w:r>
            <w:r w:rsidR="00D65D9E" w:rsidRPr="008E0057">
              <w:rPr>
                <w:sz w:val="20"/>
                <w:szCs w:val="20"/>
              </w:rPr>
              <w:t>rééducation</w:t>
            </w:r>
            <w:r w:rsidR="00A45B87">
              <w:rPr>
                <w:sz w:val="20"/>
                <w:szCs w:val="20"/>
              </w:rPr>
              <w:t xml:space="preserve"> ou en cours de validation</w:t>
            </w:r>
          </w:p>
          <w:p w14:paraId="5926C7DE" w14:textId="77777777" w:rsidR="00825CEC" w:rsidRPr="008E0057" w:rsidRDefault="00825CEC" w:rsidP="00825CEC">
            <w:pPr>
              <w:pStyle w:val="Corps"/>
              <w:numPr>
                <w:ilvl w:val="0"/>
                <w:numId w:val="1"/>
              </w:numPr>
              <w:rPr>
                <w:sz w:val="20"/>
                <w:szCs w:val="20"/>
              </w:rPr>
            </w:pPr>
            <w:r w:rsidRPr="008E0057">
              <w:rPr>
                <w:sz w:val="20"/>
                <w:szCs w:val="20"/>
              </w:rPr>
              <w:t>Avoir de bonnes connaissances en physiologie de l’exercice (dépense énergétique).</w:t>
            </w:r>
          </w:p>
          <w:p w14:paraId="3FCE7AF2" w14:textId="7CDD66D0" w:rsidR="00825CEC" w:rsidRPr="008E0057" w:rsidRDefault="00825CEC" w:rsidP="00825CEC">
            <w:pPr>
              <w:pStyle w:val="Corps"/>
              <w:numPr>
                <w:ilvl w:val="0"/>
                <w:numId w:val="1"/>
              </w:numPr>
              <w:rPr>
                <w:sz w:val="20"/>
                <w:szCs w:val="20"/>
              </w:rPr>
            </w:pPr>
            <w:r w:rsidRPr="008E0057">
              <w:rPr>
                <w:sz w:val="20"/>
                <w:szCs w:val="20"/>
              </w:rPr>
              <w:t xml:space="preserve">Une bonne maitrise des </w:t>
            </w:r>
            <w:r w:rsidR="00473F8E">
              <w:rPr>
                <w:sz w:val="20"/>
                <w:szCs w:val="20"/>
              </w:rPr>
              <w:t>concepts</w:t>
            </w:r>
            <w:r w:rsidRPr="008E0057">
              <w:rPr>
                <w:sz w:val="20"/>
                <w:szCs w:val="20"/>
              </w:rPr>
              <w:t xml:space="preserve"> de méthodologie scientifique.</w:t>
            </w:r>
          </w:p>
          <w:p w14:paraId="409E978E" w14:textId="64C2310D" w:rsidR="00AB7744" w:rsidRPr="008E0057" w:rsidRDefault="00825CEC" w:rsidP="00825CEC">
            <w:pPr>
              <w:pStyle w:val="Corps"/>
              <w:rPr>
                <w:sz w:val="20"/>
                <w:szCs w:val="20"/>
              </w:rPr>
            </w:pPr>
            <w:r w:rsidRPr="008E0057">
              <w:rPr>
                <w:sz w:val="20"/>
                <w:szCs w:val="20"/>
              </w:rPr>
              <w:lastRenderedPageBreak/>
              <w:t>Pour candidater vous devrez faire parvenir les pièces suivantes</w:t>
            </w:r>
            <w:r w:rsidR="000C3B7C">
              <w:rPr>
                <w:sz w:val="20"/>
                <w:szCs w:val="20"/>
              </w:rPr>
              <w:t xml:space="preserve"> par mail à </w:t>
            </w:r>
            <w:hyperlink r:id="rId9" w:history="1">
              <w:r w:rsidR="000C3B7C" w:rsidRPr="00506ADF">
                <w:rPr>
                  <w:rStyle w:val="Lienhypertexte"/>
                  <w:sz w:val="20"/>
                  <w:szCs w:val="20"/>
                </w:rPr>
                <w:t>stephane.mandigout@unilim.fr</w:t>
              </w:r>
            </w:hyperlink>
            <w:r w:rsidR="000C3B7C">
              <w:rPr>
                <w:sz w:val="20"/>
                <w:szCs w:val="20"/>
              </w:rPr>
              <w:t xml:space="preserve"> </w:t>
            </w:r>
            <w:r w:rsidR="000C3B7C" w:rsidRPr="000C3B7C">
              <w:rPr>
                <w:b/>
                <w:bCs/>
                <w:sz w:val="20"/>
                <w:szCs w:val="20"/>
              </w:rPr>
              <w:t>avant le 25 avril 2021</w:t>
            </w:r>
            <w:r w:rsidRPr="000C3B7C">
              <w:rPr>
                <w:b/>
                <w:bCs/>
                <w:sz w:val="20"/>
                <w:szCs w:val="20"/>
              </w:rPr>
              <w:t> </w:t>
            </w:r>
            <w:r w:rsidRPr="008E0057">
              <w:rPr>
                <w:sz w:val="20"/>
                <w:szCs w:val="20"/>
              </w:rPr>
              <w:t>:CV, Lettre de motivation, bulletin de note du Master, Mémoire de recherche du Master 2, deux lettres de recommandations</w:t>
            </w:r>
          </w:p>
        </w:tc>
      </w:tr>
    </w:tbl>
    <w:p w14:paraId="041ABFBF" w14:textId="77777777" w:rsidR="001166AB" w:rsidRPr="008E0057" w:rsidRDefault="001166AB"/>
    <w:p w14:paraId="113AACF3" w14:textId="77777777" w:rsidR="007D45D4" w:rsidRPr="008E0057" w:rsidRDefault="007D45D4"/>
    <w:p w14:paraId="1309A05A" w14:textId="77777777" w:rsidR="007D45D4" w:rsidRPr="008E0057" w:rsidRDefault="007D45D4"/>
    <w:tbl>
      <w:tblPr>
        <w:tblStyle w:val="Grilledutableau1"/>
        <w:tblW w:w="9243" w:type="dxa"/>
        <w:tblLook w:val="01E0" w:firstRow="1" w:lastRow="1" w:firstColumn="1" w:lastColumn="1" w:noHBand="0" w:noVBand="0"/>
      </w:tblPr>
      <w:tblGrid>
        <w:gridCol w:w="3289"/>
        <w:gridCol w:w="5954"/>
      </w:tblGrid>
      <w:tr w:rsidR="00976C40" w:rsidRPr="008E0057" w14:paraId="431528CA" w14:textId="77777777" w:rsidTr="00730D0F">
        <w:tc>
          <w:tcPr>
            <w:tcW w:w="9243" w:type="dxa"/>
            <w:gridSpan w:val="2"/>
            <w:tcBorders>
              <w:top w:val="single" w:sz="4" w:space="0" w:color="auto"/>
              <w:left w:val="single" w:sz="4" w:space="0" w:color="auto"/>
              <w:bottom w:val="single" w:sz="4" w:space="0" w:color="auto"/>
              <w:right w:val="single" w:sz="4" w:space="0" w:color="auto"/>
            </w:tcBorders>
            <w:shd w:val="clear" w:color="auto" w:fill="66CCFF"/>
          </w:tcPr>
          <w:p w14:paraId="73594767" w14:textId="77777777" w:rsidR="00976C40" w:rsidRPr="008E0057" w:rsidRDefault="00976C40" w:rsidP="00730D0F">
            <w:pPr>
              <w:pStyle w:val="Titre2"/>
              <w:rPr>
                <w:rFonts w:ascii="Tahoma" w:hAnsi="Tahoma" w:cs="Tahoma"/>
              </w:rPr>
            </w:pPr>
            <w:r w:rsidRPr="008E0057">
              <w:rPr>
                <w:rFonts w:ascii="Tahoma" w:hAnsi="Tahoma" w:cs="Tahoma"/>
              </w:rPr>
              <w:t>Diffusion</w:t>
            </w:r>
          </w:p>
        </w:tc>
      </w:tr>
      <w:tr w:rsidR="00976C40" w:rsidRPr="008E0057" w14:paraId="5DC47256" w14:textId="77777777" w:rsidTr="00730D0F">
        <w:trPr>
          <w:trHeight w:val="308"/>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1DCA964A" w14:textId="77777777" w:rsidR="00976C40" w:rsidRPr="008E0057" w:rsidRDefault="00976C40" w:rsidP="00730D0F">
            <w:pPr>
              <w:pStyle w:val="Titresformulaire"/>
              <w:rPr>
                <w:rFonts w:ascii="Tahoma" w:hAnsi="Tahoma" w:cs="Tahoma"/>
              </w:rPr>
            </w:pPr>
            <w:r w:rsidRPr="008E0057">
              <w:rPr>
                <w:rFonts w:ascii="Tahoma" w:hAnsi="Tahoma" w:cs="Tahoma"/>
                <w:color w:val="808080" w:themeColor="background1" w:themeShade="80"/>
              </w:rPr>
              <w:t>Souhaitez-vous que le sujet soit déposé sur le site de l’ABG par le collège doctoral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F4649A" w14:textId="761249CE" w:rsidR="00976C40" w:rsidRPr="008E0057" w:rsidRDefault="00CB48F7" w:rsidP="00730D0F">
            <w:pPr>
              <w:pStyle w:val="Corps"/>
            </w:pPr>
            <w:r>
              <w:t>OUI</w:t>
            </w:r>
          </w:p>
        </w:tc>
      </w:tr>
    </w:tbl>
    <w:p w14:paraId="546339F6" w14:textId="77777777" w:rsidR="007D45D4" w:rsidRPr="008E0057" w:rsidRDefault="007D45D4" w:rsidP="007D45D4"/>
    <w:p w14:paraId="7DB381B5" w14:textId="77777777" w:rsidR="00C6629D" w:rsidRPr="008E0057" w:rsidRDefault="00C6629D"/>
    <w:p w14:paraId="6A83F9CF" w14:textId="77777777" w:rsidR="00C6629D" w:rsidRPr="008E0057" w:rsidRDefault="00C6629D" w:rsidP="00C6629D"/>
    <w:p w14:paraId="64135A2E" w14:textId="77777777" w:rsidR="00C6629D" w:rsidRPr="008E0057" w:rsidRDefault="00C6629D" w:rsidP="00C6629D"/>
    <w:p w14:paraId="55778AB3" w14:textId="77777777" w:rsidR="00C6629D" w:rsidRPr="008E0057" w:rsidRDefault="00C6629D" w:rsidP="00C6629D"/>
    <w:p w14:paraId="6610D5C2" w14:textId="77777777" w:rsidR="00C6629D" w:rsidRPr="008E0057" w:rsidRDefault="00C6629D" w:rsidP="00C6629D"/>
    <w:p w14:paraId="2EE5606C" w14:textId="77777777" w:rsidR="00C6629D" w:rsidRPr="008E0057" w:rsidRDefault="00C6629D" w:rsidP="00C6629D"/>
    <w:p w14:paraId="30B0ED1F" w14:textId="77777777" w:rsidR="00C6629D" w:rsidRPr="008E0057" w:rsidRDefault="00C6629D" w:rsidP="00C6629D"/>
    <w:p w14:paraId="0E858898" w14:textId="77777777" w:rsidR="00C6629D" w:rsidRPr="008E0057" w:rsidRDefault="00C6629D" w:rsidP="00C6629D"/>
    <w:p w14:paraId="33D5E9E4" w14:textId="77777777" w:rsidR="00C6629D" w:rsidRPr="008E0057" w:rsidRDefault="00C6629D" w:rsidP="00C6629D"/>
    <w:p w14:paraId="307A8BEC" w14:textId="77777777" w:rsidR="00C6629D" w:rsidRPr="008E0057" w:rsidRDefault="00C6629D" w:rsidP="00C6629D"/>
    <w:p w14:paraId="6856AA22" w14:textId="77777777" w:rsidR="00C6629D" w:rsidRPr="008E0057" w:rsidRDefault="00C6629D" w:rsidP="00C6629D"/>
    <w:p w14:paraId="5FC9CC8A" w14:textId="77777777" w:rsidR="00C6629D" w:rsidRPr="008E0057" w:rsidRDefault="00C6629D" w:rsidP="00C6629D"/>
    <w:p w14:paraId="5BB8C371" w14:textId="77777777" w:rsidR="00C6629D" w:rsidRPr="008E0057" w:rsidRDefault="00C6629D" w:rsidP="00C6629D"/>
    <w:p w14:paraId="5A2EA2D0" w14:textId="77777777" w:rsidR="007D45D4" w:rsidRPr="008E0057" w:rsidRDefault="007D45D4" w:rsidP="00C6629D">
      <w:pPr>
        <w:jc w:val="center"/>
      </w:pPr>
    </w:p>
    <w:sectPr w:rsidR="007D45D4" w:rsidRPr="008E0057" w:rsidSect="001166AB">
      <w:headerReference w:type="default" r:id="rId10"/>
      <w:footerReference w:type="default" r:id="rId11"/>
      <w:pgSz w:w="11907" w:h="16839"/>
      <w:pgMar w:top="1008" w:right="1440" w:bottom="1008"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029BB" w14:textId="77777777" w:rsidR="00A7196D" w:rsidRDefault="00A7196D" w:rsidP="00FC5E67">
      <w:r>
        <w:separator/>
      </w:r>
    </w:p>
  </w:endnote>
  <w:endnote w:type="continuationSeparator" w:id="0">
    <w:p w14:paraId="251C352B" w14:textId="77777777" w:rsidR="00A7196D" w:rsidRDefault="00A7196D" w:rsidP="00FC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D1EEF" w14:textId="77777777" w:rsidR="002064FA" w:rsidRPr="002064FA" w:rsidRDefault="002064FA" w:rsidP="00C6629D">
    <w:pPr>
      <w:pStyle w:val="Pieddepage"/>
      <w:jc w:val="center"/>
      <w:rPr>
        <w:i/>
      </w:rPr>
    </w:pPr>
    <w:r w:rsidRPr="002064FA">
      <w:rPr>
        <w:i/>
      </w:rPr>
      <w:t>Document à compléter en français et/ou en anglais</w:t>
    </w:r>
  </w:p>
  <w:p w14:paraId="24E87EE8" w14:textId="77777777" w:rsidR="002064FA" w:rsidRDefault="002064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CDF43" w14:textId="77777777" w:rsidR="00A7196D" w:rsidRDefault="00A7196D" w:rsidP="00FC5E67">
      <w:r>
        <w:separator/>
      </w:r>
    </w:p>
  </w:footnote>
  <w:footnote w:type="continuationSeparator" w:id="0">
    <w:p w14:paraId="197AB817" w14:textId="77777777" w:rsidR="00A7196D" w:rsidRDefault="00A7196D" w:rsidP="00FC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B9C48" w14:textId="77777777" w:rsidR="00FC5E67" w:rsidRDefault="00FC5E67">
    <w:pPr>
      <w:pStyle w:val="En-tte"/>
    </w:pPr>
    <w:r>
      <w:rPr>
        <w:noProof/>
      </w:rPr>
      <mc:AlternateContent>
        <mc:Choice Requires="wps">
          <w:drawing>
            <wp:anchor distT="0" distB="0" distL="118745" distR="118745" simplePos="0" relativeHeight="251659264" behindDoc="1" locked="0" layoutInCell="1" allowOverlap="0" wp14:anchorId="66349EDD" wp14:editId="0BBF6D0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9C6C990" w14:textId="77777777" w:rsidR="00FC5E67" w:rsidRPr="00976C40" w:rsidRDefault="00976C40">
                              <w:pPr>
                                <w:pStyle w:val="En-tte"/>
                                <w:jc w:val="center"/>
                                <w:rPr>
                                  <w:b/>
                                  <w:caps/>
                                  <w:color w:val="FFFFFF" w:themeColor="background1"/>
                                  <w:sz w:val="28"/>
                                </w:rPr>
                              </w:pPr>
                              <w:r>
                                <w:rPr>
                                  <w:b/>
                                  <w:caps/>
                                  <w:color w:val="FFFFFF" w:themeColor="background1"/>
                                  <w:sz w:val="28"/>
                                </w:rPr>
                                <w:t xml:space="preserve">Sujet de thèse </w:t>
                              </w:r>
                              <w:r w:rsidRPr="00976C40">
                                <w:rPr>
                                  <w:b/>
                                  <w:caps/>
                                  <w:color w:val="FFFFFF" w:themeColor="background1"/>
                                  <w:sz w:val="28"/>
                                </w:rPr>
                                <w:t>ED 614 &amp; 615</w:t>
                              </w:r>
                              <w:r w:rsidR="006966D1">
                                <w:rPr>
                                  <w:b/>
                                  <w:caps/>
                                  <w:color w:val="FFFFFF" w:themeColor="background1"/>
                                  <w:sz w:val="28"/>
                                </w:rPr>
                                <w:t xml:space="preserve"> </w:t>
                              </w:r>
                              <w:r w:rsidR="00781910">
                                <w:rPr>
                                  <w:b/>
                                  <w:caps/>
                                  <w:color w:val="FFFFFF" w:themeColor="background1"/>
                                  <w:sz w:val="28"/>
                                </w:rPr>
                                <w:t>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6349ED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A0aPvc3wAAAAkBAAAPAAAAAAAAAAAAAAAAAO0EAABkcnMvZG93bnJl&#13;&#10;di54bWxQSwUGAAAAAAQABADzAAAA+QUAAAAA&#13;&#10;" o:allowoverlap="f" fillcolor="#4f81bd [3204]" stroked="f" strokeweight="2pt">
              <v:textbox style="mso-fit-shape-to-text:t">
                <w:txbxContent>
                  <w:sdt>
                    <w:sdtPr>
                      <w:rPr>
                        <w:b/>
                        <w:caps/>
                        <w:color w:val="FFFFFF" w:themeColor="background1"/>
                        <w:sz w:val="28"/>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9C6C990" w14:textId="77777777" w:rsidR="00FC5E67" w:rsidRPr="00976C40" w:rsidRDefault="00976C40">
                        <w:pPr>
                          <w:pStyle w:val="En-tte"/>
                          <w:jc w:val="center"/>
                          <w:rPr>
                            <w:b/>
                            <w:caps/>
                            <w:color w:val="FFFFFF" w:themeColor="background1"/>
                            <w:sz w:val="28"/>
                          </w:rPr>
                        </w:pPr>
                        <w:r>
                          <w:rPr>
                            <w:b/>
                            <w:caps/>
                            <w:color w:val="FFFFFF" w:themeColor="background1"/>
                            <w:sz w:val="28"/>
                          </w:rPr>
                          <w:t xml:space="preserve">Sujet de thèse </w:t>
                        </w:r>
                        <w:r w:rsidRPr="00976C40">
                          <w:rPr>
                            <w:b/>
                            <w:caps/>
                            <w:color w:val="FFFFFF" w:themeColor="background1"/>
                            <w:sz w:val="28"/>
                          </w:rPr>
                          <w:t>ED 614 &amp; 615</w:t>
                        </w:r>
                        <w:r w:rsidR="006966D1">
                          <w:rPr>
                            <w:b/>
                            <w:caps/>
                            <w:color w:val="FFFFFF" w:themeColor="background1"/>
                            <w:sz w:val="28"/>
                          </w:rPr>
                          <w:t xml:space="preserve"> </w:t>
                        </w:r>
                        <w:r w:rsidR="00781910">
                          <w:rPr>
                            <w:b/>
                            <w:caps/>
                            <w:color w:val="FFFFFF" w:themeColor="background1"/>
                            <w:sz w:val="28"/>
                          </w:rPr>
                          <w:t>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C0690"/>
    <w:multiLevelType w:val="hybridMultilevel"/>
    <w:tmpl w:val="11846142"/>
    <w:lvl w:ilvl="0" w:tplc="B352D0A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FE51B9"/>
    <w:multiLevelType w:val="hybridMultilevel"/>
    <w:tmpl w:val="BDCE2D8E"/>
    <w:lvl w:ilvl="0" w:tplc="2534A5E2">
      <w:numFmt w:val="bullet"/>
      <w:lvlText w:val=""/>
      <w:lvlJc w:val="left"/>
      <w:pPr>
        <w:ind w:left="1180" w:hanging="360"/>
      </w:pPr>
      <w:rPr>
        <w:rFonts w:ascii="Symbol" w:eastAsia="Symbol" w:hAnsi="Symbol" w:cs="Symbol" w:hint="default"/>
        <w:w w:val="100"/>
        <w:sz w:val="20"/>
        <w:szCs w:val="20"/>
      </w:rPr>
    </w:lvl>
    <w:lvl w:ilvl="1" w:tplc="73DE89AA">
      <w:numFmt w:val="bullet"/>
      <w:lvlText w:val="•"/>
      <w:lvlJc w:val="left"/>
      <w:pPr>
        <w:ind w:left="1583" w:hanging="360"/>
      </w:pPr>
      <w:rPr>
        <w:rFonts w:hint="default"/>
      </w:rPr>
    </w:lvl>
    <w:lvl w:ilvl="2" w:tplc="D66450DA">
      <w:numFmt w:val="bullet"/>
      <w:lvlText w:val="•"/>
      <w:lvlJc w:val="left"/>
      <w:pPr>
        <w:ind w:left="1987" w:hanging="360"/>
      </w:pPr>
      <w:rPr>
        <w:rFonts w:hint="default"/>
      </w:rPr>
    </w:lvl>
    <w:lvl w:ilvl="3" w:tplc="33E894F6">
      <w:numFmt w:val="bullet"/>
      <w:lvlText w:val="•"/>
      <w:lvlJc w:val="left"/>
      <w:pPr>
        <w:ind w:left="2391" w:hanging="360"/>
      </w:pPr>
      <w:rPr>
        <w:rFonts w:hint="default"/>
      </w:rPr>
    </w:lvl>
    <w:lvl w:ilvl="4" w:tplc="17A0D420">
      <w:numFmt w:val="bullet"/>
      <w:lvlText w:val="•"/>
      <w:lvlJc w:val="left"/>
      <w:pPr>
        <w:ind w:left="2794" w:hanging="360"/>
      </w:pPr>
      <w:rPr>
        <w:rFonts w:hint="default"/>
      </w:rPr>
    </w:lvl>
    <w:lvl w:ilvl="5" w:tplc="6D3E5E6E">
      <w:numFmt w:val="bullet"/>
      <w:lvlText w:val="•"/>
      <w:lvlJc w:val="left"/>
      <w:pPr>
        <w:ind w:left="3198" w:hanging="360"/>
      </w:pPr>
      <w:rPr>
        <w:rFonts w:hint="default"/>
      </w:rPr>
    </w:lvl>
    <w:lvl w:ilvl="6" w:tplc="082CCE3C">
      <w:numFmt w:val="bullet"/>
      <w:lvlText w:val="•"/>
      <w:lvlJc w:val="left"/>
      <w:pPr>
        <w:ind w:left="3602" w:hanging="360"/>
      </w:pPr>
      <w:rPr>
        <w:rFonts w:hint="default"/>
      </w:rPr>
    </w:lvl>
    <w:lvl w:ilvl="7" w:tplc="61626CFC">
      <w:numFmt w:val="bullet"/>
      <w:lvlText w:val="•"/>
      <w:lvlJc w:val="left"/>
      <w:pPr>
        <w:ind w:left="4005" w:hanging="360"/>
      </w:pPr>
      <w:rPr>
        <w:rFonts w:hint="default"/>
      </w:rPr>
    </w:lvl>
    <w:lvl w:ilvl="8" w:tplc="6EE6D850">
      <w:numFmt w:val="bullet"/>
      <w:lvlText w:val="•"/>
      <w:lvlJc w:val="left"/>
      <w:pPr>
        <w:ind w:left="440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4"/>
    <w:rsid w:val="00066E2E"/>
    <w:rsid w:val="000A3FF4"/>
    <w:rsid w:val="000C3B7C"/>
    <w:rsid w:val="001166AB"/>
    <w:rsid w:val="00167636"/>
    <w:rsid w:val="0017451A"/>
    <w:rsid w:val="002064FA"/>
    <w:rsid w:val="002E601C"/>
    <w:rsid w:val="00355183"/>
    <w:rsid w:val="003A4596"/>
    <w:rsid w:val="003C14EF"/>
    <w:rsid w:val="00473F8E"/>
    <w:rsid w:val="00540937"/>
    <w:rsid w:val="00591459"/>
    <w:rsid w:val="005D4709"/>
    <w:rsid w:val="00616494"/>
    <w:rsid w:val="006376FC"/>
    <w:rsid w:val="006966D1"/>
    <w:rsid w:val="00755531"/>
    <w:rsid w:val="00767844"/>
    <w:rsid w:val="007756A0"/>
    <w:rsid w:val="00781910"/>
    <w:rsid w:val="00791A04"/>
    <w:rsid w:val="007D45D4"/>
    <w:rsid w:val="0080161A"/>
    <w:rsid w:val="00825CEC"/>
    <w:rsid w:val="008E0057"/>
    <w:rsid w:val="00961787"/>
    <w:rsid w:val="00976C40"/>
    <w:rsid w:val="00A30A11"/>
    <w:rsid w:val="00A37AB7"/>
    <w:rsid w:val="00A45B87"/>
    <w:rsid w:val="00A7196D"/>
    <w:rsid w:val="00AB7744"/>
    <w:rsid w:val="00B1359E"/>
    <w:rsid w:val="00C16379"/>
    <w:rsid w:val="00C34197"/>
    <w:rsid w:val="00C56A35"/>
    <w:rsid w:val="00C6629D"/>
    <w:rsid w:val="00CA2376"/>
    <w:rsid w:val="00CB48F7"/>
    <w:rsid w:val="00CE75E3"/>
    <w:rsid w:val="00D14AB7"/>
    <w:rsid w:val="00D65D9E"/>
    <w:rsid w:val="00E57533"/>
    <w:rsid w:val="00F56F27"/>
    <w:rsid w:val="00FC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39B03"/>
  <w15:docId w15:val="{204325EB-A375-47FE-AFB5-5371A9E8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sz w:val="22"/>
      <w:szCs w:val="22"/>
      <w:lang w:val="fr-FR" w:eastAsia="fr-FR"/>
    </w:rPr>
  </w:style>
  <w:style w:type="paragraph" w:styleId="Titre1">
    <w:name w:val="heading 1"/>
    <w:basedOn w:val="Normal"/>
    <w:next w:val="Normal"/>
    <w:link w:val="Titre1Car"/>
    <w:qFormat/>
    <w:pPr>
      <w:keepNext/>
      <w:spacing w:before="240" w:after="60"/>
      <w:outlineLvl w:val="0"/>
    </w:pPr>
    <w:rPr>
      <w:rFonts w:ascii="Arial" w:hAnsi="Arial" w:cs="Arial"/>
      <w:b/>
      <w:bCs/>
      <w:kern w:val="32"/>
      <w:sz w:val="40"/>
      <w:szCs w:val="40"/>
    </w:rPr>
  </w:style>
  <w:style w:type="paragraph" w:styleId="Titre2">
    <w:name w:val="heading 2"/>
    <w:basedOn w:val="Normal"/>
    <w:next w:val="Normal"/>
    <w:link w:val="Titre2Car"/>
    <w:qFormat/>
    <w:pPr>
      <w:keepNext/>
      <w:spacing w:before="60" w:after="60"/>
      <w:outlineLvl w:val="1"/>
    </w:pPr>
    <w:rPr>
      <w:rFonts w:ascii="Arial" w:hAnsi="Arial" w:cs="Arial"/>
      <w:b/>
      <w:bCs/>
      <w:iCs/>
      <w:color w:val="333399"/>
      <w:sz w:val="24"/>
      <w:szCs w:val="24"/>
    </w:rPr>
  </w:style>
  <w:style w:type="paragraph" w:styleId="Titre3">
    <w:name w:val="heading 3"/>
    <w:basedOn w:val="Normal"/>
    <w:next w:val="Normal"/>
    <w:qFormat/>
    <w:pPr>
      <w:keepNext/>
      <w:spacing w:before="40" w:after="40"/>
      <w:jc w:val="right"/>
      <w:outlineLvl w:val="2"/>
    </w:pPr>
    <w:rPr>
      <w:rFonts w:ascii="Arial" w:hAnsi="Arial" w:cs="Arial"/>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style>
  <w:style w:type="character" w:customStyle="1" w:styleId="Titre2Car">
    <w:name w:val="Titre 2 Car"/>
    <w:link w:val="Titre2"/>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customStyle="1" w:styleId="StyleTitre1BasLigneindigosimple05pt">
    <w:name w:val="Style Titre 1 + Bas: (Ligne indigo simple  0.5 pt ..."/>
    <w:basedOn w:val="Titre1"/>
    <w:pPr>
      <w:pBdr>
        <w:bottom w:val="single" w:sz="4" w:space="1" w:color="333399"/>
      </w:pBdr>
    </w:pPr>
    <w:rPr>
      <w:i/>
      <w:color w:val="333399"/>
      <w:lang w:bidi="fr-FR"/>
    </w:rPr>
  </w:style>
  <w:style w:type="paragraph" w:customStyle="1" w:styleId="Titresformulaire">
    <w:name w:val="Titres formulaire"/>
    <w:basedOn w:val="Titre3"/>
    <w:rPr>
      <w:lang w:bidi="fr-FR"/>
    </w:rPr>
  </w:style>
  <w:style w:type="paragraph" w:customStyle="1" w:styleId="Corps">
    <w:name w:val="Corps"/>
    <w:basedOn w:val="Normal"/>
    <w:link w:val="CorpsCar"/>
    <w:pPr>
      <w:jc w:val="both"/>
    </w:pPr>
    <w:rPr>
      <w:lang w:bidi="fr-FR"/>
    </w:rPr>
  </w:style>
  <w:style w:type="character" w:styleId="Marquedecommentaire">
    <w:name w:val="annotation reference"/>
    <w:basedOn w:val="Policepardfaut"/>
    <w:semiHidden/>
    <w:rPr>
      <w:sz w:val="16"/>
      <w:szCs w:val="16"/>
    </w:rPr>
  </w:style>
  <w:style w:type="character" w:customStyle="1" w:styleId="Cartitre2">
    <w:name w:val="Car. titre 2"/>
    <w:basedOn w:val="Policepardfaut"/>
    <w:rPr>
      <w:rFonts w:ascii="Arial" w:hAnsi="Arial" w:cs="Arial" w:hint="default"/>
      <w:b/>
      <w:bCs/>
      <w:iCs/>
      <w:color w:val="333399"/>
      <w:sz w:val="24"/>
      <w:szCs w:val="28"/>
      <w:lang w:val="fr-FR" w:eastAsia="fr-FR" w:bidi="fr-FR"/>
    </w:rPr>
  </w:style>
  <w:style w:type="character" w:customStyle="1" w:styleId="Cartitre1">
    <w:name w:val="Car. titre 1"/>
    <w:basedOn w:val="Policepardfaut"/>
    <w:rPr>
      <w:rFonts w:ascii="Arial" w:hAnsi="Arial" w:cs="Arial" w:hint="default"/>
      <w:b/>
      <w:bCs/>
      <w:kern w:val="32"/>
      <w:sz w:val="40"/>
      <w:szCs w:val="40"/>
      <w:lang w:val="fr-FR" w:eastAsia="fr-FR" w:bidi="fr-FR"/>
    </w:rPr>
  </w:style>
  <w:style w:type="table" w:customStyle="1" w:styleId="TableauNormal1">
    <w:name w:val="Tableau Normal1"/>
    <w:semiHidden/>
    <w:tblPr>
      <w:tblCellMar>
        <w:top w:w="0" w:type="dxa"/>
        <w:left w:w="108" w:type="dxa"/>
        <w:bottom w:w="0" w:type="dxa"/>
        <w:right w:w="108" w:type="dxa"/>
      </w:tblCellMar>
    </w:tblPr>
  </w:style>
  <w:style w:type="table" w:customStyle="1" w:styleId="Grilledutableau1">
    <w:name w:val="Grille du tableau1"/>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5E67"/>
    <w:pPr>
      <w:tabs>
        <w:tab w:val="center" w:pos="4536"/>
        <w:tab w:val="right" w:pos="9072"/>
      </w:tabs>
    </w:pPr>
  </w:style>
  <w:style w:type="character" w:customStyle="1" w:styleId="En-tteCar">
    <w:name w:val="En-tête Car"/>
    <w:basedOn w:val="Policepardfaut"/>
    <w:link w:val="En-tte"/>
    <w:uiPriority w:val="99"/>
    <w:rsid w:val="00FC5E67"/>
    <w:rPr>
      <w:rFonts w:ascii="Tahoma" w:hAnsi="Tahoma" w:cs="Tahoma"/>
      <w:sz w:val="22"/>
      <w:szCs w:val="22"/>
      <w:lang w:val="fr-FR" w:eastAsia="fr-FR"/>
    </w:rPr>
  </w:style>
  <w:style w:type="paragraph" w:styleId="Pieddepage">
    <w:name w:val="footer"/>
    <w:basedOn w:val="Normal"/>
    <w:link w:val="PieddepageCar"/>
    <w:uiPriority w:val="99"/>
    <w:unhideWhenUsed/>
    <w:rsid w:val="00FC5E67"/>
    <w:pPr>
      <w:tabs>
        <w:tab w:val="center" w:pos="4536"/>
        <w:tab w:val="right" w:pos="9072"/>
      </w:tabs>
    </w:pPr>
  </w:style>
  <w:style w:type="character" w:customStyle="1" w:styleId="PieddepageCar">
    <w:name w:val="Pied de page Car"/>
    <w:basedOn w:val="Policepardfaut"/>
    <w:link w:val="Pieddepage"/>
    <w:uiPriority w:val="99"/>
    <w:rsid w:val="00FC5E67"/>
    <w:rPr>
      <w:rFonts w:ascii="Tahoma" w:hAnsi="Tahoma" w:cs="Tahoma"/>
      <w:sz w:val="22"/>
      <w:szCs w:val="22"/>
      <w:lang w:val="fr-FR" w:eastAsia="fr-FR"/>
    </w:rPr>
  </w:style>
  <w:style w:type="paragraph" w:styleId="Textedebulles">
    <w:name w:val="Balloon Text"/>
    <w:basedOn w:val="Normal"/>
    <w:link w:val="TextedebullesCar"/>
    <w:uiPriority w:val="99"/>
    <w:semiHidden/>
    <w:unhideWhenUsed/>
    <w:rsid w:val="000A3F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3FF4"/>
    <w:rPr>
      <w:rFonts w:ascii="Segoe UI" w:hAnsi="Segoe UI" w:cs="Segoe UI"/>
      <w:sz w:val="18"/>
      <w:szCs w:val="18"/>
      <w:lang w:val="fr-FR" w:eastAsia="fr-FR"/>
    </w:rPr>
  </w:style>
  <w:style w:type="paragraph" w:styleId="Titre">
    <w:name w:val="Title"/>
    <w:basedOn w:val="Normal"/>
    <w:link w:val="TitreCar"/>
    <w:qFormat/>
    <w:rsid w:val="00C34197"/>
    <w:pPr>
      <w:overflowPunct w:val="0"/>
      <w:autoSpaceDE w:val="0"/>
      <w:autoSpaceDN w:val="0"/>
      <w:adjustRightInd w:val="0"/>
      <w:jc w:val="center"/>
      <w:textAlignment w:val="baseline"/>
    </w:pPr>
    <w:rPr>
      <w:rFonts w:ascii="Arial" w:hAnsi="Arial" w:cs="Times New Roman"/>
      <w:b/>
      <w:sz w:val="32"/>
      <w:szCs w:val="20"/>
    </w:rPr>
  </w:style>
  <w:style w:type="character" w:customStyle="1" w:styleId="TitreCar">
    <w:name w:val="Titre Car"/>
    <w:basedOn w:val="Policepardfaut"/>
    <w:link w:val="Titre"/>
    <w:rsid w:val="00C34197"/>
    <w:rPr>
      <w:rFonts w:ascii="Arial" w:hAnsi="Arial"/>
      <w:b/>
      <w:sz w:val="32"/>
      <w:lang w:val="fr-FR" w:eastAsia="fr-FR"/>
    </w:rPr>
  </w:style>
  <w:style w:type="character" w:customStyle="1" w:styleId="CorpsCar">
    <w:name w:val="Corps Car"/>
    <w:basedOn w:val="Policepardfaut"/>
    <w:link w:val="Corps"/>
    <w:rsid w:val="00825CEC"/>
    <w:rPr>
      <w:rFonts w:ascii="Tahoma" w:hAnsi="Tahoma" w:cs="Tahoma"/>
      <w:sz w:val="22"/>
      <w:szCs w:val="22"/>
      <w:lang w:val="fr-FR" w:eastAsia="fr-FR" w:bidi="fr-FR"/>
    </w:rPr>
  </w:style>
  <w:style w:type="paragraph" w:customStyle="1" w:styleId="TableParagraph">
    <w:name w:val="Table Paragraph"/>
    <w:basedOn w:val="Normal"/>
    <w:uiPriority w:val="1"/>
    <w:qFormat/>
    <w:rsid w:val="00C16379"/>
    <w:pPr>
      <w:widowControl w:val="0"/>
      <w:autoSpaceDE w:val="0"/>
      <w:autoSpaceDN w:val="0"/>
      <w:ind w:left="110"/>
    </w:pPr>
    <w:rPr>
      <w:rFonts w:ascii="Arial" w:eastAsia="Arial" w:hAnsi="Arial" w:cs="Arial"/>
      <w:lang w:val="en-US" w:eastAsia="en-US"/>
    </w:rPr>
  </w:style>
  <w:style w:type="character" w:styleId="Lienhypertexte">
    <w:name w:val="Hyperlink"/>
    <w:basedOn w:val="Policepardfaut"/>
    <w:uiPriority w:val="99"/>
    <w:unhideWhenUsed/>
    <w:rsid w:val="000C3B7C"/>
    <w:rPr>
      <w:color w:val="0000FF" w:themeColor="hyperlink"/>
      <w:u w:val="single"/>
    </w:rPr>
  </w:style>
  <w:style w:type="character" w:styleId="Mentionnonrsolue">
    <w:name w:val="Unresolved Mention"/>
    <w:basedOn w:val="Policepardfaut"/>
    <w:uiPriority w:val="99"/>
    <w:semiHidden/>
    <w:unhideWhenUsed/>
    <w:rsid w:val="000C3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ephane.mandigout@unili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urtp03\AppData\Roaming\Microsoft\Templates\Formulaire%20de%20r&#233;servation%20de%20voy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EE1A-59AE-4F4B-B936-AD48D5B49C36}">
  <ds:schemaRefs>
    <ds:schemaRef ds:uri="http://schemas.microsoft.com/sharepoint/v3/contenttype/forms"/>
  </ds:schemaRefs>
</ds:datastoreItem>
</file>

<file path=customXml/itemProps2.xml><?xml version="1.0" encoding="utf-8"?>
<ds:datastoreItem xmlns:ds="http://schemas.openxmlformats.org/officeDocument/2006/customXml" ds:itemID="{BD574AF8-45F3-4331-A36A-31C6ADD0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D:\Users\courtp03\AppData\Roaming\Microsoft\Templates\Formulaire de réservation de voyage.dotx</Template>
  <TotalTime>16</TotalTime>
  <Pages>4</Pages>
  <Words>2188</Words>
  <Characters>12036</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Sujet de thèse ED 614 &amp; 615 2019</vt:lpstr>
      <vt:lpstr>[Nom de l'agence de voyage] </vt:lpstr>
    </vt:vector>
  </TitlesOfParts>
  <Manager/>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Sujet de thèse ED 614 &amp; 615 2021</dc:title>
  <dc:subject/>
  <dc:creator>Bertrand Courtioux</dc:creator>
  <cp:keywords/>
  <dc:description/>
  <cp:lastModifiedBy>stephane mandigout</cp:lastModifiedBy>
  <cp:revision>27</cp:revision>
  <cp:lastPrinted>2002-03-14T00:40:00Z</cp:lastPrinted>
  <dcterms:created xsi:type="dcterms:W3CDTF">2021-02-23T19:45:00Z</dcterms:created>
  <dcterms:modified xsi:type="dcterms:W3CDTF">2021-03-29T17:28:00Z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TC060883541036</vt:lpwstr>
  </property>
</Properties>
</file>