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C3" w:rsidRDefault="009B10C3"/>
    <w:p w:rsidR="00EF5C7D" w:rsidRPr="00EF5C7D" w:rsidRDefault="00EF5C7D" w:rsidP="0076435D">
      <w:pPr>
        <w:pBdr>
          <w:bottom w:val="single" w:sz="4" w:space="1" w:color="auto"/>
        </w:pBdr>
        <w:jc w:val="center"/>
        <w:rPr>
          <w:b/>
          <w:sz w:val="28"/>
        </w:rPr>
      </w:pPr>
      <w:r w:rsidRPr="00EF5C7D">
        <w:rPr>
          <w:b/>
          <w:sz w:val="28"/>
        </w:rPr>
        <w:t>Offre de doctorat</w:t>
      </w:r>
    </w:p>
    <w:p w:rsidR="00EF5C7D" w:rsidRPr="00EF5C7D" w:rsidRDefault="00EF5C7D" w:rsidP="00EF5C7D">
      <w:pPr>
        <w:spacing w:after="0" w:line="240" w:lineRule="auto"/>
        <w:rPr>
          <w:rFonts w:ascii="Tahoma" w:eastAsia="Times New Roman" w:hAnsi="Tahoma" w:cs="Tahoma"/>
          <w:b/>
          <w:color w:val="000080"/>
          <w:sz w:val="36"/>
          <w:szCs w:val="36"/>
          <w:lang w:eastAsia="fr-FR"/>
        </w:rPr>
      </w:pPr>
    </w:p>
    <w:tbl>
      <w:tblPr>
        <w:tblStyle w:val="Grilledutableau"/>
        <w:tblpPr w:leftFromText="141" w:rightFromText="141" w:vertAnchor="text" w:horzAnchor="margin" w:tblpXSpec="center" w:tblpY="-24"/>
        <w:tblW w:w="9351" w:type="dxa"/>
        <w:tblLook w:val="04A0" w:firstRow="1" w:lastRow="0" w:firstColumn="1" w:lastColumn="0" w:noHBand="0" w:noVBand="1"/>
      </w:tblPr>
      <w:tblGrid>
        <w:gridCol w:w="2172"/>
        <w:gridCol w:w="7179"/>
      </w:tblGrid>
      <w:tr w:rsidR="00EF5C7D" w:rsidRPr="00EF5C7D" w:rsidTr="0076435D">
        <w:trPr>
          <w:trHeight w:val="920"/>
        </w:trPr>
        <w:tc>
          <w:tcPr>
            <w:tcW w:w="2172" w:type="dxa"/>
            <w:shd w:val="clear" w:color="auto" w:fill="0070C0"/>
          </w:tcPr>
          <w:p w:rsidR="00EF5C7D" w:rsidRPr="00EF5C7D" w:rsidRDefault="00EF5C7D" w:rsidP="00EF5C7D">
            <w:pPr>
              <w:rPr>
                <w:rFonts w:ascii="Calibri" w:eastAsia="Times New Roman" w:hAnsi="Calibri" w:cs="Calibri"/>
                <w:b/>
                <w:color w:val="FFFFFF"/>
                <w:sz w:val="24"/>
                <w:szCs w:val="24"/>
                <w:lang w:eastAsia="fr-FR"/>
              </w:rPr>
            </w:pPr>
            <w:r w:rsidRPr="00EF5C7D">
              <w:rPr>
                <w:rFonts w:ascii="Calibri" w:eastAsia="Times New Roman" w:hAnsi="Calibri" w:cs="Calibri"/>
                <w:b/>
                <w:color w:val="FFFFFF"/>
                <w:sz w:val="24"/>
                <w:szCs w:val="24"/>
                <w:lang w:eastAsia="fr-FR"/>
              </w:rPr>
              <w:t>Titre de la thèse</w:t>
            </w:r>
          </w:p>
          <w:p w:rsidR="00EF5C7D" w:rsidRPr="00EF5C7D" w:rsidRDefault="00EF5C7D" w:rsidP="00EF5C7D">
            <w:pPr>
              <w:rPr>
                <w:rFonts w:ascii="Calibri" w:eastAsia="Times New Roman" w:hAnsi="Calibri" w:cs="Calibri"/>
                <w:b/>
                <w:color w:val="FFFFFF"/>
                <w:sz w:val="24"/>
                <w:szCs w:val="24"/>
                <w:lang w:eastAsia="fr-FR"/>
              </w:rPr>
            </w:pPr>
          </w:p>
        </w:tc>
        <w:tc>
          <w:tcPr>
            <w:tcW w:w="7179" w:type="dxa"/>
          </w:tcPr>
          <w:p w:rsidR="00EF5C7D" w:rsidRPr="00EF5C7D" w:rsidRDefault="00EF5C7D" w:rsidP="00EF5C7D">
            <w:pPr>
              <w:rPr>
                <w:rFonts w:ascii="Calibri" w:eastAsia="Times New Roman" w:hAnsi="Calibri" w:cs="Calibri"/>
                <w:b/>
                <w:sz w:val="28"/>
                <w:szCs w:val="28"/>
                <w:lang w:eastAsia="fr-FR"/>
              </w:rPr>
            </w:pPr>
            <w:r w:rsidRPr="00EF5C7D">
              <w:rPr>
                <w:rFonts w:ascii="Calibri" w:eastAsia="Times New Roman" w:hAnsi="Calibri" w:cs="Calibri"/>
                <w:b/>
                <w:sz w:val="28"/>
                <w:szCs w:val="28"/>
                <w:lang w:eastAsia="fr-FR"/>
              </w:rPr>
              <w:t>Etude de l’efficacité d’une intervention multiniveau de prévention de la sédentarité chez les enfants d’âge scolaire.</w:t>
            </w:r>
          </w:p>
        </w:tc>
      </w:tr>
      <w:tr w:rsidR="00EF5C7D" w:rsidRPr="00EF5C7D" w:rsidTr="0076435D">
        <w:trPr>
          <w:trHeight w:val="769"/>
        </w:trPr>
        <w:tc>
          <w:tcPr>
            <w:tcW w:w="2172" w:type="dxa"/>
            <w:shd w:val="clear" w:color="auto" w:fill="0070C0"/>
          </w:tcPr>
          <w:p w:rsidR="00EF5C7D" w:rsidRPr="00EF5C7D" w:rsidRDefault="00EF5C7D" w:rsidP="00EF5C7D">
            <w:pPr>
              <w:rPr>
                <w:rFonts w:ascii="Calibri" w:eastAsia="Times New Roman" w:hAnsi="Calibri" w:cs="Calibri"/>
                <w:b/>
                <w:color w:val="FFFFFF"/>
                <w:sz w:val="18"/>
                <w:szCs w:val="18"/>
                <w:lang w:eastAsia="fr-FR"/>
              </w:rPr>
            </w:pPr>
            <w:r>
              <w:rPr>
                <w:rFonts w:ascii="Calibri" w:eastAsia="Times New Roman" w:hAnsi="Calibri" w:cs="Calibri"/>
                <w:b/>
                <w:color w:val="FFFFFF"/>
                <w:sz w:val="18"/>
                <w:szCs w:val="18"/>
                <w:lang w:eastAsia="fr-FR"/>
              </w:rPr>
              <w:t>Acronyme</w:t>
            </w:r>
            <w:r w:rsidRPr="00EF5C7D">
              <w:rPr>
                <w:rFonts w:ascii="Calibri" w:eastAsia="Times New Roman" w:hAnsi="Calibri" w:cs="Calibri"/>
                <w:b/>
                <w:color w:val="FFFFFF"/>
                <w:sz w:val="18"/>
                <w:szCs w:val="18"/>
                <w:lang w:eastAsia="fr-FR"/>
              </w:rPr>
              <w:t xml:space="preserve"> </w:t>
            </w:r>
          </w:p>
        </w:tc>
        <w:tc>
          <w:tcPr>
            <w:tcW w:w="7179" w:type="dxa"/>
          </w:tcPr>
          <w:p w:rsidR="00EF5C7D" w:rsidRPr="00EF5C7D" w:rsidRDefault="00EF5C7D" w:rsidP="00EF5C7D">
            <w:pPr>
              <w:rPr>
                <w:rFonts w:ascii="Calibri" w:eastAsia="Times New Roman" w:hAnsi="Calibri" w:cs="Calibri"/>
                <w:b/>
                <w:sz w:val="28"/>
                <w:szCs w:val="28"/>
                <w:lang w:eastAsia="fr-FR"/>
              </w:rPr>
            </w:pPr>
            <w:r w:rsidRPr="00EF5C7D">
              <w:rPr>
                <w:rFonts w:ascii="Calibri" w:eastAsia="Times New Roman" w:hAnsi="Calibri" w:cs="Calibri"/>
                <w:b/>
                <w:sz w:val="28"/>
                <w:szCs w:val="28"/>
                <w:lang w:eastAsia="fr-FR"/>
              </w:rPr>
              <w:t>CIPRES</w:t>
            </w:r>
            <w:r w:rsidRPr="00EF5C7D">
              <w:rPr>
                <w:rFonts w:ascii="Calibri" w:eastAsia="Times New Roman" w:hAnsi="Calibri" w:cs="Calibri"/>
                <w:b/>
                <w:sz w:val="28"/>
                <w:szCs w:val="28"/>
                <w:lang w:eastAsia="fr-FR"/>
              </w:rPr>
              <w:br/>
            </w:r>
            <w:r w:rsidRPr="00EF5C7D">
              <w:rPr>
                <w:rFonts w:ascii="Calibri" w:eastAsia="Times New Roman" w:hAnsi="Calibri" w:cs="Calibri"/>
                <w:b/>
                <w:sz w:val="24"/>
                <w:szCs w:val="28"/>
                <w:lang w:eastAsia="fr-FR"/>
              </w:rPr>
              <w:t>(</w:t>
            </w:r>
            <w:r w:rsidRPr="00EF5C7D">
              <w:rPr>
                <w:rFonts w:ascii="Calibri" w:eastAsia="Times New Roman" w:hAnsi="Calibri" w:cs="Calibri"/>
                <w:b/>
                <w:sz w:val="24"/>
                <w:szCs w:val="28"/>
                <w:u w:val="single"/>
                <w:lang w:eastAsia="fr-FR"/>
              </w:rPr>
              <w:t>C</w:t>
            </w:r>
            <w:r w:rsidRPr="00EF5C7D">
              <w:rPr>
                <w:rFonts w:ascii="Calibri" w:eastAsia="Times New Roman" w:hAnsi="Calibri" w:cs="Calibri"/>
                <w:b/>
                <w:sz w:val="24"/>
                <w:szCs w:val="28"/>
                <w:lang w:eastAsia="fr-FR"/>
              </w:rPr>
              <w:t xml:space="preserve">o-construire, implanter et évaluer une </w:t>
            </w:r>
            <w:r w:rsidRPr="00EF5C7D">
              <w:rPr>
                <w:rFonts w:ascii="Calibri" w:eastAsia="Times New Roman" w:hAnsi="Calibri" w:cs="Calibri"/>
                <w:b/>
                <w:sz w:val="24"/>
                <w:szCs w:val="28"/>
                <w:u w:val="single"/>
                <w:lang w:eastAsia="fr-FR"/>
              </w:rPr>
              <w:t>I</w:t>
            </w:r>
            <w:r w:rsidRPr="00EF5C7D">
              <w:rPr>
                <w:rFonts w:ascii="Calibri" w:eastAsia="Times New Roman" w:hAnsi="Calibri" w:cs="Calibri"/>
                <w:b/>
                <w:sz w:val="24"/>
                <w:szCs w:val="28"/>
                <w:lang w:eastAsia="fr-FR"/>
              </w:rPr>
              <w:t xml:space="preserve">ntervention multiniveau de </w:t>
            </w:r>
            <w:r w:rsidRPr="00EF5C7D">
              <w:rPr>
                <w:rFonts w:ascii="Calibri" w:eastAsia="Times New Roman" w:hAnsi="Calibri" w:cs="Calibri"/>
                <w:b/>
                <w:sz w:val="24"/>
                <w:szCs w:val="28"/>
                <w:u w:val="single"/>
                <w:lang w:eastAsia="fr-FR"/>
              </w:rPr>
              <w:t>PRE</w:t>
            </w:r>
            <w:r w:rsidRPr="00EF5C7D">
              <w:rPr>
                <w:rFonts w:ascii="Calibri" w:eastAsia="Times New Roman" w:hAnsi="Calibri" w:cs="Calibri"/>
                <w:b/>
                <w:sz w:val="24"/>
                <w:szCs w:val="28"/>
                <w:lang w:eastAsia="fr-FR"/>
              </w:rPr>
              <w:t xml:space="preserve">vention de la </w:t>
            </w:r>
            <w:r w:rsidRPr="00EF5C7D">
              <w:rPr>
                <w:rFonts w:ascii="Calibri" w:eastAsia="Times New Roman" w:hAnsi="Calibri" w:cs="Calibri"/>
                <w:b/>
                <w:sz w:val="24"/>
                <w:szCs w:val="28"/>
                <w:u w:val="single"/>
                <w:lang w:eastAsia="fr-FR"/>
              </w:rPr>
              <w:t>S</w:t>
            </w:r>
            <w:r w:rsidRPr="00EF5C7D">
              <w:rPr>
                <w:rFonts w:ascii="Calibri" w:eastAsia="Times New Roman" w:hAnsi="Calibri" w:cs="Calibri"/>
                <w:b/>
                <w:sz w:val="24"/>
                <w:szCs w:val="28"/>
                <w:lang w:eastAsia="fr-FR"/>
              </w:rPr>
              <w:t>édentarité)</w:t>
            </w:r>
          </w:p>
        </w:tc>
      </w:tr>
    </w:tbl>
    <w:tbl>
      <w:tblPr>
        <w:tblStyle w:val="Grilledutableau"/>
        <w:tblpPr w:leftFromText="141" w:rightFromText="141" w:vertAnchor="text" w:horzAnchor="margin" w:tblpXSpec="center" w:tblpY="34"/>
        <w:tblW w:w="9351" w:type="dxa"/>
        <w:tblLook w:val="04A0" w:firstRow="1" w:lastRow="0" w:firstColumn="1" w:lastColumn="0" w:noHBand="0" w:noVBand="1"/>
      </w:tblPr>
      <w:tblGrid>
        <w:gridCol w:w="2192"/>
        <w:gridCol w:w="7159"/>
      </w:tblGrid>
      <w:tr w:rsidR="00EF5C7D" w:rsidRPr="00EF5C7D" w:rsidTr="0076435D">
        <w:trPr>
          <w:trHeight w:val="696"/>
        </w:trPr>
        <w:tc>
          <w:tcPr>
            <w:tcW w:w="2192" w:type="dxa"/>
            <w:shd w:val="clear" w:color="auto" w:fill="0070C0"/>
          </w:tcPr>
          <w:p w:rsidR="00EF5C7D" w:rsidRPr="00EF5C7D" w:rsidRDefault="00EF5C7D" w:rsidP="00EF5C7D">
            <w:pPr>
              <w:rPr>
                <w:rFonts w:ascii="Calibri" w:eastAsia="Times New Roman" w:hAnsi="Calibri" w:cs="Calibri"/>
                <w:b/>
                <w:color w:val="FFFFFF"/>
                <w:sz w:val="24"/>
                <w:szCs w:val="24"/>
                <w:lang w:eastAsia="fr-FR"/>
              </w:rPr>
            </w:pPr>
            <w:r w:rsidRPr="00EF5C7D">
              <w:rPr>
                <w:rFonts w:ascii="Calibri" w:eastAsia="Times New Roman" w:hAnsi="Calibri" w:cs="Calibri"/>
                <w:b/>
                <w:color w:val="FFFFFF"/>
                <w:sz w:val="24"/>
                <w:szCs w:val="24"/>
                <w:lang w:eastAsia="fr-FR"/>
              </w:rPr>
              <w:t xml:space="preserve">Etablissement </w:t>
            </w:r>
          </w:p>
          <w:p w:rsidR="00EF5C7D" w:rsidRPr="00EF5C7D" w:rsidRDefault="00EF5C7D" w:rsidP="00EF5C7D">
            <w:pPr>
              <w:rPr>
                <w:rFonts w:ascii="Calibri" w:eastAsia="Times New Roman" w:hAnsi="Calibri" w:cs="Calibri"/>
                <w:b/>
                <w:color w:val="FFFFFF"/>
                <w:sz w:val="24"/>
                <w:szCs w:val="24"/>
                <w:lang w:eastAsia="fr-FR"/>
              </w:rPr>
            </w:pPr>
          </w:p>
        </w:tc>
        <w:tc>
          <w:tcPr>
            <w:tcW w:w="7159" w:type="dxa"/>
          </w:tcPr>
          <w:p w:rsidR="00EF5C7D" w:rsidRPr="00EF5C7D" w:rsidRDefault="00EF5C7D" w:rsidP="00EF5C7D">
            <w:pPr>
              <w:rPr>
                <w:rFonts w:ascii="Calibri" w:eastAsia="Times New Roman" w:hAnsi="Calibri" w:cs="Calibri"/>
                <w:sz w:val="24"/>
                <w:szCs w:val="24"/>
                <w:lang w:eastAsia="fr-FR"/>
              </w:rPr>
            </w:pPr>
            <w:r w:rsidRPr="00EF5C7D">
              <w:rPr>
                <w:rFonts w:ascii="Calibri" w:eastAsia="Times New Roman" w:hAnsi="Calibri" w:cs="Calibri"/>
                <w:sz w:val="24"/>
                <w:szCs w:val="24"/>
                <w:lang w:eastAsia="fr-FR"/>
              </w:rPr>
              <w:t>Université de Toulon</w:t>
            </w:r>
          </w:p>
        </w:tc>
      </w:tr>
      <w:tr w:rsidR="00EF5C7D" w:rsidRPr="00EF5C7D" w:rsidTr="0076435D">
        <w:trPr>
          <w:trHeight w:val="504"/>
        </w:trPr>
        <w:tc>
          <w:tcPr>
            <w:tcW w:w="2192" w:type="dxa"/>
            <w:shd w:val="clear" w:color="auto" w:fill="0070C0"/>
          </w:tcPr>
          <w:p w:rsidR="00EF5C7D" w:rsidRPr="00EF5C7D" w:rsidRDefault="00EF5C7D" w:rsidP="00EF5C7D">
            <w:pPr>
              <w:rPr>
                <w:rFonts w:ascii="Calibri" w:eastAsia="Times New Roman" w:hAnsi="Calibri" w:cs="Calibri"/>
                <w:b/>
                <w:color w:val="FFFFFF"/>
                <w:sz w:val="24"/>
                <w:szCs w:val="24"/>
                <w:lang w:eastAsia="fr-FR"/>
              </w:rPr>
            </w:pPr>
            <w:r w:rsidRPr="00EF5C7D">
              <w:rPr>
                <w:rFonts w:ascii="Calibri" w:eastAsia="Times New Roman" w:hAnsi="Calibri" w:cs="Calibri"/>
                <w:b/>
                <w:color w:val="FFFFFF"/>
                <w:sz w:val="24"/>
                <w:szCs w:val="24"/>
                <w:lang w:eastAsia="fr-FR"/>
              </w:rPr>
              <w:t>Laboratoire d’accueil</w:t>
            </w:r>
          </w:p>
          <w:p w:rsidR="00EF5C7D" w:rsidRPr="00EF5C7D" w:rsidRDefault="00EF5C7D" w:rsidP="00EF5C7D">
            <w:pPr>
              <w:rPr>
                <w:rFonts w:ascii="Calibri" w:eastAsia="Times New Roman" w:hAnsi="Calibri" w:cs="Calibri"/>
                <w:b/>
                <w:color w:val="FFFFFF"/>
                <w:sz w:val="24"/>
                <w:szCs w:val="24"/>
                <w:lang w:eastAsia="fr-FR"/>
              </w:rPr>
            </w:pPr>
          </w:p>
        </w:tc>
        <w:tc>
          <w:tcPr>
            <w:tcW w:w="7159" w:type="dxa"/>
          </w:tcPr>
          <w:p w:rsidR="00EF5C7D" w:rsidRPr="00EF5C7D" w:rsidRDefault="00EF5C7D" w:rsidP="00EF5C7D">
            <w:pPr>
              <w:rPr>
                <w:rFonts w:ascii="Calibri" w:eastAsia="Times New Roman" w:hAnsi="Calibri" w:cs="Calibri"/>
                <w:sz w:val="24"/>
                <w:szCs w:val="24"/>
                <w:lang w:eastAsia="fr-FR"/>
              </w:rPr>
            </w:pPr>
            <w:r w:rsidRPr="00EF5C7D">
              <w:rPr>
                <w:rFonts w:ascii="Calibri" w:eastAsia="Times New Roman" w:hAnsi="Calibri" w:cs="Calibri"/>
                <w:sz w:val="24"/>
                <w:szCs w:val="24"/>
                <w:lang w:eastAsia="fr-FR"/>
              </w:rPr>
              <w:t>IAPS : Impact de l’Activité Physique sur la Santé</w:t>
            </w:r>
          </w:p>
        </w:tc>
      </w:tr>
      <w:tr w:rsidR="00EF5C7D" w:rsidRPr="00EF5C7D" w:rsidTr="0076435D">
        <w:trPr>
          <w:trHeight w:val="584"/>
        </w:trPr>
        <w:tc>
          <w:tcPr>
            <w:tcW w:w="2192" w:type="dxa"/>
            <w:shd w:val="clear" w:color="auto" w:fill="0070C0"/>
          </w:tcPr>
          <w:p w:rsidR="00EF5C7D" w:rsidRPr="00EF5C7D" w:rsidRDefault="00EF5C7D" w:rsidP="00EF5C7D">
            <w:pPr>
              <w:rPr>
                <w:rFonts w:ascii="Calibri" w:eastAsia="Times New Roman" w:hAnsi="Calibri" w:cs="Calibri"/>
                <w:b/>
                <w:color w:val="FFFFFF"/>
                <w:sz w:val="24"/>
                <w:szCs w:val="24"/>
                <w:lang w:eastAsia="fr-FR"/>
              </w:rPr>
            </w:pPr>
            <w:r w:rsidRPr="00EF5C7D">
              <w:rPr>
                <w:rFonts w:ascii="Calibri" w:eastAsia="Times New Roman" w:hAnsi="Calibri" w:cs="Calibri"/>
                <w:b/>
                <w:color w:val="FFFFFF"/>
                <w:sz w:val="24"/>
                <w:szCs w:val="24"/>
                <w:lang w:eastAsia="fr-FR"/>
              </w:rPr>
              <w:t xml:space="preserve">Directeur de thèse </w:t>
            </w:r>
          </w:p>
        </w:tc>
        <w:tc>
          <w:tcPr>
            <w:tcW w:w="7159" w:type="dxa"/>
          </w:tcPr>
          <w:p w:rsidR="00EF5C7D" w:rsidRPr="00EF5C7D" w:rsidRDefault="00EF5C7D" w:rsidP="00EF5C7D">
            <w:pPr>
              <w:rPr>
                <w:rFonts w:ascii="Calibri" w:eastAsia="Times New Roman" w:hAnsi="Calibri" w:cs="Calibri"/>
                <w:sz w:val="24"/>
                <w:szCs w:val="24"/>
                <w:lang w:eastAsia="fr-FR"/>
              </w:rPr>
            </w:pPr>
            <w:r w:rsidRPr="00EF5C7D">
              <w:rPr>
                <w:rFonts w:ascii="Calibri" w:eastAsia="Times New Roman" w:hAnsi="Calibri" w:cs="Calibri"/>
                <w:sz w:val="24"/>
                <w:szCs w:val="24"/>
                <w:lang w:eastAsia="fr-FR"/>
              </w:rPr>
              <w:t>Pascale Duché ; co-encadrant : Marion Carayol</w:t>
            </w:r>
          </w:p>
        </w:tc>
      </w:tr>
      <w:tr w:rsidR="00EF5C7D" w:rsidRPr="00EF5C7D" w:rsidTr="0076435D">
        <w:trPr>
          <w:trHeight w:val="642"/>
        </w:trPr>
        <w:tc>
          <w:tcPr>
            <w:tcW w:w="2192" w:type="dxa"/>
            <w:shd w:val="clear" w:color="auto" w:fill="0070C0"/>
          </w:tcPr>
          <w:p w:rsidR="00EF5C7D" w:rsidRPr="00EF5C7D" w:rsidRDefault="00EF5C7D" w:rsidP="00EF5C7D">
            <w:pPr>
              <w:rPr>
                <w:rFonts w:ascii="Calibri" w:eastAsia="Times New Roman" w:hAnsi="Calibri" w:cs="Calibri"/>
                <w:b/>
                <w:color w:val="FFFFFF"/>
                <w:sz w:val="24"/>
                <w:szCs w:val="24"/>
                <w:lang w:eastAsia="fr-FR"/>
              </w:rPr>
            </w:pPr>
            <w:r w:rsidRPr="00EF5C7D">
              <w:rPr>
                <w:rFonts w:ascii="Calibri" w:eastAsia="Times New Roman" w:hAnsi="Calibri" w:cs="Calibri"/>
                <w:b/>
                <w:color w:val="FFFFFF"/>
                <w:sz w:val="24"/>
                <w:szCs w:val="24"/>
                <w:lang w:eastAsia="fr-FR"/>
              </w:rPr>
              <w:t>Ecole Doctorale</w:t>
            </w:r>
          </w:p>
          <w:p w:rsidR="00EF5C7D" w:rsidRPr="00EF5C7D" w:rsidRDefault="00EF5C7D" w:rsidP="00EF5C7D">
            <w:pPr>
              <w:rPr>
                <w:rFonts w:ascii="Calibri" w:eastAsia="Times New Roman" w:hAnsi="Calibri" w:cs="Calibri"/>
                <w:b/>
                <w:color w:val="FFFFFF"/>
                <w:sz w:val="24"/>
                <w:szCs w:val="24"/>
                <w:lang w:eastAsia="fr-FR"/>
              </w:rPr>
            </w:pPr>
          </w:p>
          <w:p w:rsidR="00EF5C7D" w:rsidRPr="00EF5C7D" w:rsidRDefault="00EF5C7D" w:rsidP="00EF5C7D">
            <w:pPr>
              <w:rPr>
                <w:rFonts w:ascii="Calibri" w:eastAsia="Times New Roman" w:hAnsi="Calibri" w:cs="Calibri"/>
                <w:b/>
                <w:color w:val="FFFFFF"/>
                <w:sz w:val="24"/>
                <w:szCs w:val="24"/>
                <w:lang w:eastAsia="fr-FR"/>
              </w:rPr>
            </w:pPr>
          </w:p>
        </w:tc>
        <w:tc>
          <w:tcPr>
            <w:tcW w:w="7159" w:type="dxa"/>
          </w:tcPr>
          <w:p w:rsidR="00EF5C7D" w:rsidRPr="00EF5C7D" w:rsidRDefault="00EF5C7D" w:rsidP="00EF5C7D">
            <w:pPr>
              <w:rPr>
                <w:rFonts w:ascii="Calibri" w:eastAsia="Times New Roman" w:hAnsi="Calibri" w:cs="Calibri"/>
                <w:sz w:val="24"/>
                <w:szCs w:val="24"/>
                <w:lang w:eastAsia="fr-FR"/>
              </w:rPr>
            </w:pPr>
            <w:r w:rsidRPr="00EF5C7D">
              <w:rPr>
                <w:rFonts w:ascii="Calibri" w:eastAsia="Times New Roman" w:hAnsi="Calibri" w:cs="Calibri"/>
                <w:sz w:val="24"/>
                <w:szCs w:val="24"/>
                <w:lang w:eastAsia="fr-FR"/>
              </w:rPr>
              <w:t>ED 548 « Mer et Sciences »</w:t>
            </w:r>
          </w:p>
        </w:tc>
      </w:tr>
    </w:tbl>
    <w:p w:rsidR="00EF5C7D" w:rsidRPr="00EF5C7D" w:rsidRDefault="00EF5C7D" w:rsidP="00EF5C7D">
      <w:pPr>
        <w:spacing w:after="0" w:line="240" w:lineRule="auto"/>
        <w:rPr>
          <w:rFonts w:ascii="Times New Roman" w:eastAsia="Times New Roman" w:hAnsi="Times New Roman" w:cs="Times New Roman"/>
          <w:sz w:val="8"/>
          <w:szCs w:val="24"/>
          <w:lang w:eastAsia="fr-FR"/>
        </w:rPr>
      </w:pPr>
    </w:p>
    <w:p w:rsidR="00D912AF" w:rsidRPr="00EF5C7D" w:rsidRDefault="00D912AF" w:rsidP="00EF5C7D">
      <w:pPr>
        <w:spacing w:after="0" w:line="240" w:lineRule="auto"/>
        <w:rPr>
          <w:rFonts w:ascii="Arial" w:eastAsia="Times New Roman" w:hAnsi="Arial" w:cs="Arial"/>
          <w:color w:val="000000"/>
          <w:sz w:val="24"/>
          <w:szCs w:val="24"/>
          <w:lang w:eastAsia="fr-FR"/>
        </w:rPr>
      </w:pPr>
    </w:p>
    <w:p w:rsidR="00EF5C7D" w:rsidRPr="00EF5C7D" w:rsidRDefault="00EF5C7D" w:rsidP="00EF5C7D"/>
    <w:p w:rsidR="00EF5C7D" w:rsidRDefault="0076435D" w:rsidP="0076435D">
      <w:pPr>
        <w:shd w:val="clear" w:color="auto" w:fill="0070C0"/>
        <w:rPr>
          <w:b/>
          <w:color w:val="FFFFFF" w:themeColor="background1"/>
        </w:rPr>
      </w:pPr>
      <w:r w:rsidRPr="0076435D">
        <w:rPr>
          <w:b/>
          <w:color w:val="FFFFFF" w:themeColor="background1"/>
        </w:rPr>
        <w:t>Description du projet de recherche</w:t>
      </w:r>
    </w:p>
    <w:p w:rsidR="0076435D" w:rsidRPr="0076435D" w:rsidRDefault="0076435D" w:rsidP="0076435D">
      <w:pPr>
        <w:shd w:val="clear" w:color="auto" w:fill="0070C0"/>
        <w:rPr>
          <w:b/>
          <w:color w:val="FFFFFF" w:themeColor="background1"/>
        </w:rPr>
      </w:pPr>
    </w:p>
    <w:p w:rsidR="00EF5C7D" w:rsidRPr="00EF5C7D" w:rsidRDefault="00EF5C7D" w:rsidP="00EF5C7D">
      <w:pPr>
        <w:jc w:val="both"/>
      </w:pPr>
      <w:r w:rsidRPr="00EF5C7D">
        <w:t>Un mode de vie sédentaire est associé à une mortalité plus élevée et au développement de pathologies chroniques. Chez les enfants et adolescents (5-17 ans), un comportement sédentaire de plus de 2 heures par jour est associé à un rapport masse maigre/masse grasse et une condition physique défavorables, et de plus faibles niveaux d’estime de soi, de sociabilité et de réussite scolaire. Or, plus de 50% des enfants de 6-10 ans passent en moyenne plus de 3 heures par jour devant un écran, et ce temps ne cesse d’augmenter (20 minutes de plus entre 2007 et 2015). Dans ce contexte, concevoir et expérimenter des interventions efficaces pour lutter contre la sédentarité des enfants est un enjeu majeur de santé publique.</w:t>
      </w:r>
    </w:p>
    <w:p w:rsidR="00EF5C7D" w:rsidRPr="00EF5C7D" w:rsidRDefault="00EF5C7D" w:rsidP="00EF5C7D">
      <w:pPr>
        <w:jc w:val="both"/>
      </w:pPr>
      <w:r w:rsidRPr="00EF5C7D">
        <w:rPr>
          <w:bCs/>
        </w:rPr>
        <w:t>L’objectif général de ce projet</w:t>
      </w:r>
      <w:r w:rsidRPr="00EF5C7D">
        <w:t xml:space="preserve"> est d’évaluer (1) la co-construction, (2) la mise en œuvre et (3) l’efficacité de l’intervention CIPRES pour réduire le temps sédentaire des enfants en âge scolaire (8-10 ans). Une attention particulière sera portée aux inégalités sociales, l’efficacité sera évaluée selon le niveau de défavorisation </w:t>
      </w:r>
      <w:r w:rsidRPr="00EF5C7D">
        <w:rPr>
          <w:bCs/>
        </w:rPr>
        <w:t>du territoire d’implantation de l’école (faible vs élevée).</w:t>
      </w:r>
    </w:p>
    <w:p w:rsidR="00EF5C7D" w:rsidRPr="00EF5C7D" w:rsidRDefault="00EF5C7D" w:rsidP="00EF5C7D">
      <w:pPr>
        <w:jc w:val="both"/>
      </w:pPr>
      <w:r w:rsidRPr="00EF5C7D">
        <w:t xml:space="preserve">Le développement de l’intervention CIPRES reposera sur plusieurs principes afin de garantir son originalité, son adaptation au terrain, et son efficacité : </w:t>
      </w:r>
      <w:r w:rsidRPr="00EF5C7D">
        <w:rPr>
          <w:i/>
        </w:rPr>
        <w:t>(i)</w:t>
      </w:r>
      <w:r w:rsidRPr="00EF5C7D">
        <w:t xml:space="preserve"> elle procèdera par une démarche participative impliquant plusieurs niveaux d’acteurs clés locaux autour de l’enfant (multiniveau) dans la co-construction de l’intervention puis dans sa mise en œuvre (i.e., enfants, parents, enseignants, personnels de l’Education Nationale et personnels municipaux), </w:t>
      </w:r>
      <w:r w:rsidRPr="00EF5C7D">
        <w:rPr>
          <w:i/>
        </w:rPr>
        <w:t>(ii)</w:t>
      </w:r>
      <w:r w:rsidRPr="00EF5C7D">
        <w:t xml:space="preserve"> elle intègrera les leviers d’efficacité </w:t>
      </w:r>
      <w:r w:rsidRPr="00EF5C7D">
        <w:lastRenderedPageBreak/>
        <w:t xml:space="preserve">des interventions mis en évidence dans la littérature (par ex., approche multiniveau, environnement scolaire, variables motivationnelles, création d’évènements sportifs), et </w:t>
      </w:r>
      <w:r w:rsidRPr="00EF5C7D">
        <w:rPr>
          <w:i/>
        </w:rPr>
        <w:t>(iii)</w:t>
      </w:r>
      <w:r w:rsidRPr="00EF5C7D">
        <w:t xml:space="preserve"> elle sera ancrée sur une théorie du changement de comportement (modèle transcontextuel) afin de garantir la sélection de techniques d'intervention associées à des variables psychosociales de motivation liées au comportement ciblé.</w:t>
      </w:r>
    </w:p>
    <w:p w:rsidR="00EF5C7D" w:rsidRPr="00EF5C7D" w:rsidRDefault="00EF5C7D" w:rsidP="00EF5C7D">
      <w:pPr>
        <w:jc w:val="both"/>
      </w:pPr>
      <w:r w:rsidRPr="00EF5C7D">
        <w:rPr>
          <w:bCs/>
        </w:rPr>
        <w:t>L’impact de l’intervention sera évalué sur la sédentarité, l’activité physique, le sommeil, la qualité de vie et les résultats scolaires des enfants par une étude comparant 2 groupes tirés au sort (groupe « intervention » vs groupe « témoin »), le tirage au sort se faisant au niveau des communes (i.e., toutes les classes d’une même commune appartiennent au même groupe). La population cible est constituée de 1 000 enfants scolarisés en CE2 et CM1 issus des écoles primaires de 4 communes de l’agglomération toulonnaise avec des niveaux de défavorisation différenciés (faible vs élevée) i.e., Toulon, La Seyne-Sur-Mer, Brignoles, Hyères.</w:t>
      </w:r>
    </w:p>
    <w:p w:rsidR="00EF5C7D" w:rsidRPr="00EF5C7D" w:rsidRDefault="00EF5C7D" w:rsidP="00EF5C7D">
      <w:pPr>
        <w:jc w:val="both"/>
      </w:pPr>
      <w:r w:rsidRPr="00EF5C7D">
        <w:t>Ce projet se déroule pendant 3 années consécutives, avec la 1</w:t>
      </w:r>
      <w:r w:rsidRPr="00EF5C7D">
        <w:rPr>
          <w:vertAlign w:val="superscript"/>
        </w:rPr>
        <w:t>ère</w:t>
      </w:r>
      <w:r w:rsidRPr="00EF5C7D">
        <w:t xml:space="preserve"> année axée principalement sur la co-construction de l’intervention, la 2</w:t>
      </w:r>
      <w:r w:rsidRPr="00EF5C7D">
        <w:rPr>
          <w:vertAlign w:val="superscript"/>
        </w:rPr>
        <w:t>ème</w:t>
      </w:r>
      <w:r w:rsidRPr="00EF5C7D">
        <w:t xml:space="preserve"> année sur la mise en œuvre et le suivi de l’intervention et la dernière année sur l’analyse des données et la valorisation des résultats. </w:t>
      </w:r>
    </w:p>
    <w:p w:rsidR="00EF5C7D" w:rsidRPr="00EF5C7D" w:rsidRDefault="00EF5C7D" w:rsidP="00EF5C7D">
      <w:pPr>
        <w:jc w:val="both"/>
      </w:pPr>
      <w:r w:rsidRPr="00EF5C7D">
        <w:t>Le projet CIPRES a été financé en 2019, pour une partie, par l’Institut National du Cancer (INCa)</w:t>
      </w:r>
      <w:r>
        <w:t xml:space="preserve"> </w:t>
      </w:r>
      <w:r w:rsidRPr="00EF5C7D">
        <w:t>(AAP DEPREV ; coordonnatrice : Dr Marion Carayol). Il résulte d’une étroite collaboration entre des équipes de recherche interdisciplinaires incluant des spécialistes des sciences de la vie et des activités physiques, de la santé publique, de l’épidémiologie sociale, et de la psychosociologie : 2 équipes de recherche de la Région Sud-PACA : le laboratoire IAPS de l’Université de Toulon (coordonnateur), le laboratoire LAMHESS de l’université de Nice Sophia Antipolis (Pr Anne Vuillemin, spécialiste de la mesure de l’activité physique et de la sédentarité), une équipe opérationnelle de la Région Sud : le Comité d’éducation pour la santé du Var (CODES-83, Dr Laurence Pallier, acteur majeur de la prévention dans la région), et une équipe de recherche de la région Occitanie, l’Institut Fédératif de Recherche (Inserm, Université Toulouse III) spécialiste des Inégalités Sociales de Santé (IFERISS, Pr Thierry Lang, Dr Cyrille Delpierre).</w:t>
      </w:r>
    </w:p>
    <w:p w:rsidR="00EF5C7D" w:rsidRDefault="00EF5C7D" w:rsidP="00EF5C7D"/>
    <w:p w:rsidR="0076435D" w:rsidRDefault="0076435D" w:rsidP="0076435D">
      <w:pPr>
        <w:shd w:val="clear" w:color="auto" w:fill="0070C0"/>
        <w:rPr>
          <w:b/>
          <w:color w:val="FFFFFF" w:themeColor="background1"/>
        </w:rPr>
      </w:pPr>
      <w:r>
        <w:rPr>
          <w:b/>
          <w:color w:val="FFFFFF" w:themeColor="background1"/>
        </w:rPr>
        <w:t>Compétences attendues </w:t>
      </w:r>
    </w:p>
    <w:p w:rsidR="0076435D" w:rsidRPr="0076435D" w:rsidRDefault="0076435D" w:rsidP="0076435D">
      <w:pPr>
        <w:shd w:val="clear" w:color="auto" w:fill="0070C0"/>
        <w:rPr>
          <w:b/>
          <w:color w:val="FFFFFF" w:themeColor="background1"/>
        </w:rPr>
      </w:pPr>
    </w:p>
    <w:p w:rsidR="00E43AFC" w:rsidRDefault="00E43AFC" w:rsidP="00E43AFC">
      <w:pPr>
        <w:pStyle w:val="Sansinterligne"/>
        <w:jc w:val="both"/>
      </w:pPr>
    </w:p>
    <w:p w:rsidR="0076435D" w:rsidRDefault="00E43AFC" w:rsidP="00E43AFC">
      <w:pPr>
        <w:pStyle w:val="Sansinterligne"/>
        <w:jc w:val="both"/>
      </w:pPr>
      <w:r>
        <w:t>Etre diplômé d’un Master STAPS APAS/Prévention santé ou Master santé publique/épidémiologie (ou diplôme en cours d’obtention en 2020)</w:t>
      </w:r>
    </w:p>
    <w:p w:rsidR="00E43AFC" w:rsidRDefault="00E43AFC" w:rsidP="00E43AFC">
      <w:pPr>
        <w:pStyle w:val="Sansinterligne"/>
        <w:jc w:val="both"/>
      </w:pPr>
    </w:p>
    <w:p w:rsidR="0076435D" w:rsidRDefault="0076435D" w:rsidP="0076435D">
      <w:pPr>
        <w:pStyle w:val="Sansinterligne"/>
        <w:numPr>
          <w:ilvl w:val="0"/>
          <w:numId w:val="1"/>
        </w:numPr>
        <w:spacing w:before="60"/>
        <w:ind w:left="357" w:hanging="357"/>
        <w:jc w:val="both"/>
      </w:pPr>
      <w:r>
        <w:t>Connaissance de la recherche interventionnelle</w:t>
      </w:r>
    </w:p>
    <w:p w:rsidR="0076435D" w:rsidRDefault="0076435D" w:rsidP="0076435D">
      <w:pPr>
        <w:pStyle w:val="Sansinterligne"/>
        <w:numPr>
          <w:ilvl w:val="0"/>
          <w:numId w:val="1"/>
        </w:numPr>
        <w:spacing w:before="60"/>
        <w:ind w:left="357" w:hanging="357"/>
        <w:jc w:val="both"/>
      </w:pPr>
      <w:r>
        <w:t>Connaissance des méthodes de recherche et d'analyse quantitatives utilisées en recherche interventionnelle</w:t>
      </w:r>
    </w:p>
    <w:p w:rsidR="0076435D" w:rsidRDefault="0076435D" w:rsidP="0076435D">
      <w:pPr>
        <w:pStyle w:val="Sansinterligne"/>
        <w:numPr>
          <w:ilvl w:val="0"/>
          <w:numId w:val="1"/>
        </w:numPr>
        <w:spacing w:before="60"/>
        <w:ind w:left="357" w:hanging="357"/>
        <w:jc w:val="both"/>
      </w:pPr>
      <w:r>
        <w:t>Une connaissance des modèles théoriques de changement de comportement serait un plus</w:t>
      </w:r>
    </w:p>
    <w:p w:rsidR="0076435D" w:rsidRDefault="0076435D" w:rsidP="0076435D">
      <w:pPr>
        <w:pStyle w:val="Sansinterligne"/>
        <w:numPr>
          <w:ilvl w:val="0"/>
          <w:numId w:val="1"/>
        </w:numPr>
        <w:spacing w:before="60"/>
        <w:ind w:left="357" w:hanging="357"/>
        <w:jc w:val="both"/>
      </w:pPr>
      <w:r>
        <w:t>Organiser et participer à la réalisation des sessions d'évaluation pour la collecte des données (entretiens, tests et questionnaires)</w:t>
      </w:r>
    </w:p>
    <w:p w:rsidR="0076435D" w:rsidRDefault="0076435D" w:rsidP="0076435D">
      <w:pPr>
        <w:pStyle w:val="Sansinterligne"/>
        <w:numPr>
          <w:ilvl w:val="0"/>
          <w:numId w:val="1"/>
        </w:numPr>
        <w:spacing w:before="60"/>
        <w:ind w:left="357" w:hanging="357"/>
        <w:jc w:val="both"/>
      </w:pPr>
      <w:r>
        <w:t>Etre capable d’analyser les données recueillies</w:t>
      </w:r>
    </w:p>
    <w:p w:rsidR="0076435D" w:rsidRDefault="0076435D" w:rsidP="0076435D">
      <w:pPr>
        <w:pStyle w:val="Sansinterligne"/>
        <w:numPr>
          <w:ilvl w:val="0"/>
          <w:numId w:val="1"/>
        </w:numPr>
        <w:spacing w:before="60"/>
        <w:ind w:left="357" w:hanging="357"/>
        <w:jc w:val="both"/>
      </w:pPr>
      <w:r>
        <w:t>Excellente connaissance du français et de l’anglais</w:t>
      </w:r>
    </w:p>
    <w:p w:rsidR="0076435D" w:rsidRDefault="0076435D" w:rsidP="0076435D">
      <w:pPr>
        <w:pStyle w:val="Sansinterligne"/>
        <w:numPr>
          <w:ilvl w:val="0"/>
          <w:numId w:val="1"/>
        </w:numPr>
        <w:spacing w:before="60"/>
        <w:ind w:left="357" w:hanging="357"/>
        <w:jc w:val="both"/>
      </w:pPr>
      <w:r>
        <w:t>Etre capable de rédiger des articles scientifiques</w:t>
      </w:r>
    </w:p>
    <w:p w:rsidR="0076435D" w:rsidRDefault="0076435D" w:rsidP="0076435D">
      <w:pPr>
        <w:pStyle w:val="Sansinterligne"/>
        <w:numPr>
          <w:ilvl w:val="0"/>
          <w:numId w:val="1"/>
        </w:numPr>
        <w:spacing w:before="60"/>
        <w:ind w:left="357" w:hanging="357"/>
        <w:jc w:val="both"/>
      </w:pPr>
      <w:r>
        <w:t>Esprit de synthèse, autonomie, créativité</w:t>
      </w:r>
    </w:p>
    <w:p w:rsidR="0076435D" w:rsidRDefault="0076435D" w:rsidP="0076435D">
      <w:pPr>
        <w:pStyle w:val="Sansinterligne"/>
        <w:numPr>
          <w:ilvl w:val="0"/>
          <w:numId w:val="1"/>
        </w:numPr>
        <w:spacing w:before="60"/>
        <w:ind w:left="357" w:hanging="357"/>
        <w:jc w:val="both"/>
      </w:pPr>
      <w:r>
        <w:lastRenderedPageBreak/>
        <w:t>Capacité de travailler en équipe</w:t>
      </w:r>
    </w:p>
    <w:p w:rsidR="0076435D" w:rsidRDefault="0076435D" w:rsidP="0076435D">
      <w:pPr>
        <w:pStyle w:val="Sansinterligne"/>
        <w:numPr>
          <w:ilvl w:val="0"/>
          <w:numId w:val="1"/>
        </w:numPr>
        <w:spacing w:before="60"/>
        <w:ind w:left="357" w:hanging="357"/>
        <w:jc w:val="both"/>
      </w:pPr>
      <w:r>
        <w:t>Des déplacements à la journée dans les communes et les écoles participantes seront à prévoir : permis B nécessaire</w:t>
      </w:r>
    </w:p>
    <w:p w:rsidR="0076435D" w:rsidRDefault="0076435D" w:rsidP="0076435D">
      <w:pPr>
        <w:pStyle w:val="Sansinterligne"/>
      </w:pPr>
    </w:p>
    <w:p w:rsidR="0076435D" w:rsidRDefault="0076435D" w:rsidP="0076435D">
      <w:pPr>
        <w:pStyle w:val="Sansinterligne"/>
      </w:pPr>
    </w:p>
    <w:p w:rsidR="0076435D" w:rsidRDefault="0076435D" w:rsidP="0076435D">
      <w:pPr>
        <w:shd w:val="clear" w:color="auto" w:fill="0070C0"/>
        <w:rPr>
          <w:b/>
          <w:color w:val="FFFFFF" w:themeColor="background1"/>
        </w:rPr>
      </w:pPr>
      <w:r>
        <w:rPr>
          <w:b/>
          <w:color w:val="FFFFFF" w:themeColor="background1"/>
        </w:rPr>
        <w:t>Personnes à contacter </w:t>
      </w:r>
    </w:p>
    <w:p w:rsidR="0076435D" w:rsidRPr="0076435D" w:rsidRDefault="0076435D" w:rsidP="0076435D">
      <w:pPr>
        <w:shd w:val="clear" w:color="auto" w:fill="0070C0"/>
        <w:rPr>
          <w:b/>
          <w:color w:val="FFFFFF" w:themeColor="background1"/>
        </w:rPr>
      </w:pPr>
    </w:p>
    <w:p w:rsidR="0076435D" w:rsidRDefault="0076435D" w:rsidP="0076435D">
      <w:pPr>
        <w:pStyle w:val="Sansinterligne"/>
        <w:sectPr w:rsidR="0076435D">
          <w:pgSz w:w="11906" w:h="16838"/>
          <w:pgMar w:top="1417" w:right="1417" w:bottom="1417" w:left="1417" w:header="708" w:footer="708" w:gutter="0"/>
          <w:cols w:space="708"/>
          <w:docGrid w:linePitch="360"/>
        </w:sectPr>
      </w:pPr>
    </w:p>
    <w:p w:rsidR="0076435D" w:rsidRDefault="00165231" w:rsidP="0076435D">
      <w:pPr>
        <w:pStyle w:val="Sansinterligne"/>
      </w:pPr>
      <w:r>
        <w:t>Candidature (CV et lettre de motivation) à envoyer au plus tard le lundi 4 mai 2020 à :</w:t>
      </w:r>
    </w:p>
    <w:p w:rsidR="00165231" w:rsidRDefault="00165231" w:rsidP="0076435D">
      <w:pPr>
        <w:pStyle w:val="Sansinterligne"/>
      </w:pPr>
    </w:p>
    <w:p w:rsidR="00165231" w:rsidRDefault="00165231" w:rsidP="0076435D">
      <w:pPr>
        <w:pStyle w:val="Sansinterligne"/>
        <w:sectPr w:rsidR="00165231" w:rsidSect="0076435D">
          <w:type w:val="continuous"/>
          <w:pgSz w:w="11906" w:h="16838"/>
          <w:pgMar w:top="1417" w:right="1417" w:bottom="1417" w:left="1417" w:header="708" w:footer="708" w:gutter="0"/>
          <w:cols w:space="708"/>
          <w:docGrid w:linePitch="360"/>
        </w:sectPr>
      </w:pPr>
    </w:p>
    <w:p w:rsidR="0076435D" w:rsidRDefault="0076435D" w:rsidP="0076435D">
      <w:pPr>
        <w:pStyle w:val="Sansinterligne"/>
      </w:pPr>
      <w:r>
        <w:t>Marion Carayol</w:t>
      </w:r>
    </w:p>
    <w:p w:rsidR="0076435D" w:rsidRDefault="0076435D" w:rsidP="0076435D">
      <w:pPr>
        <w:pStyle w:val="Sansinterligne"/>
      </w:pPr>
      <w:r>
        <w:t>Coordinatrice du projet CIPRES</w:t>
      </w:r>
    </w:p>
    <w:p w:rsidR="0076435D" w:rsidRDefault="0076435D" w:rsidP="0076435D">
      <w:pPr>
        <w:pStyle w:val="Sansinterligne"/>
      </w:pPr>
      <w:r>
        <w:t>Maître de Conférences</w:t>
      </w:r>
    </w:p>
    <w:p w:rsidR="0076435D" w:rsidRDefault="0076435D" w:rsidP="0076435D">
      <w:pPr>
        <w:pStyle w:val="Sansinterligne"/>
      </w:pPr>
      <w:r>
        <w:t>UFR STAPS</w:t>
      </w:r>
    </w:p>
    <w:p w:rsidR="0076435D" w:rsidRDefault="0076435D" w:rsidP="0076435D">
      <w:pPr>
        <w:pStyle w:val="Sansinterligne"/>
      </w:pPr>
      <w:hyperlink r:id="rId5" w:history="1">
        <w:r w:rsidRPr="005020DC">
          <w:rPr>
            <w:rStyle w:val="Lienhypertexte"/>
          </w:rPr>
          <w:t>marion.carayol@univ-tln.fr</w:t>
        </w:r>
      </w:hyperlink>
    </w:p>
    <w:p w:rsidR="0076435D" w:rsidRDefault="0076435D" w:rsidP="0076435D">
      <w:pPr>
        <w:pStyle w:val="Sansinterligne"/>
      </w:pPr>
      <w:bookmarkStart w:id="0" w:name="_GoBack"/>
      <w:bookmarkEnd w:id="0"/>
    </w:p>
    <w:p w:rsidR="0076435D" w:rsidRDefault="0076435D" w:rsidP="0076435D">
      <w:pPr>
        <w:pStyle w:val="Sansinterligne"/>
      </w:pPr>
      <w:r>
        <w:t>Pascale Duché</w:t>
      </w:r>
    </w:p>
    <w:p w:rsidR="0076435D" w:rsidRDefault="0076435D" w:rsidP="0076435D">
      <w:pPr>
        <w:pStyle w:val="Sansinterligne"/>
      </w:pPr>
      <w:r>
        <w:t>Directrice du laboratoire IAPS</w:t>
      </w:r>
    </w:p>
    <w:p w:rsidR="0076435D" w:rsidRDefault="0076435D" w:rsidP="0076435D">
      <w:pPr>
        <w:pStyle w:val="Sansinterligne"/>
      </w:pPr>
      <w:r>
        <w:t>Professeur des Universités</w:t>
      </w:r>
    </w:p>
    <w:p w:rsidR="0076435D" w:rsidRDefault="0076435D" w:rsidP="0076435D">
      <w:pPr>
        <w:pStyle w:val="Sansinterligne"/>
      </w:pPr>
      <w:r>
        <w:t>UFR STAPS</w:t>
      </w:r>
    </w:p>
    <w:p w:rsidR="0076435D" w:rsidRDefault="0076435D" w:rsidP="0076435D">
      <w:pPr>
        <w:pStyle w:val="Sansinterligne"/>
      </w:pPr>
      <w:hyperlink r:id="rId6" w:history="1">
        <w:r w:rsidRPr="005020DC">
          <w:rPr>
            <w:rStyle w:val="Lienhypertexte"/>
          </w:rPr>
          <w:t>pascale.duche@univ-tln.fr</w:t>
        </w:r>
      </w:hyperlink>
    </w:p>
    <w:p w:rsidR="0076435D" w:rsidRDefault="0076435D" w:rsidP="0076435D">
      <w:pPr>
        <w:pStyle w:val="Sansinterligne"/>
        <w:sectPr w:rsidR="0076435D" w:rsidSect="0076435D">
          <w:type w:val="continuous"/>
          <w:pgSz w:w="11906" w:h="16838"/>
          <w:pgMar w:top="1417" w:right="1417" w:bottom="1417" w:left="1417" w:header="708" w:footer="708" w:gutter="0"/>
          <w:cols w:num="2" w:space="708"/>
          <w:docGrid w:linePitch="360"/>
        </w:sectPr>
      </w:pPr>
    </w:p>
    <w:p w:rsidR="0076435D" w:rsidRDefault="009B78A8" w:rsidP="0076435D">
      <w:pPr>
        <w:pStyle w:val="Sansinterligne"/>
      </w:pPr>
      <w:r>
        <w:t>NB : Ce projet a fait l’objet d’un dépôt pour financement doctoral à la Région Sud et a été bien classé, la décision de financement est en attente.</w:t>
      </w:r>
    </w:p>
    <w:p w:rsidR="0076435D" w:rsidRDefault="0076435D" w:rsidP="00EF5C7D"/>
    <w:sectPr w:rsidR="0076435D" w:rsidSect="0076435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C131E"/>
    <w:multiLevelType w:val="hybridMultilevel"/>
    <w:tmpl w:val="A162CA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7D"/>
    <w:rsid w:val="00165231"/>
    <w:rsid w:val="0076435D"/>
    <w:rsid w:val="009B10C3"/>
    <w:rsid w:val="009B78A8"/>
    <w:rsid w:val="00D912AF"/>
    <w:rsid w:val="00E43AFC"/>
    <w:rsid w:val="00EF5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5568"/>
  <w15:chartTrackingRefBased/>
  <w15:docId w15:val="{3F18F0F0-89AD-4A94-A148-638977F7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F5C7D"/>
    <w:pPr>
      <w:spacing w:after="0" w:line="240" w:lineRule="auto"/>
      <w:jc w:val="both"/>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6435D"/>
    <w:rPr>
      <w:color w:val="0000FF"/>
      <w:u w:val="single"/>
    </w:rPr>
  </w:style>
  <w:style w:type="paragraph" w:styleId="Sansinterligne">
    <w:name w:val="No Spacing"/>
    <w:uiPriority w:val="1"/>
    <w:qFormat/>
    <w:rsid w:val="00764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cale.duche@univ-tln.fr" TargetMode="External"/><Relationship Id="rId5" Type="http://schemas.openxmlformats.org/officeDocument/2006/relationships/hyperlink" Target="mailto:marion.carayol@univ-tl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920</Words>
  <Characters>5065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carayol</dc:creator>
  <cp:keywords/>
  <dc:description/>
  <cp:lastModifiedBy>carayol</cp:lastModifiedBy>
  <cp:revision>4</cp:revision>
  <dcterms:created xsi:type="dcterms:W3CDTF">2020-04-06T15:39:00Z</dcterms:created>
  <dcterms:modified xsi:type="dcterms:W3CDTF">2020-04-10T18:05:00Z</dcterms:modified>
</cp:coreProperties>
</file>