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A56F8" w14:textId="6F153C7A" w:rsidR="009951DF" w:rsidRPr="00BB747E" w:rsidRDefault="00B758E7" w:rsidP="0016437D">
      <w:pPr>
        <w:jc w:val="both"/>
        <w:rPr>
          <w:rFonts w:cstheme="minorHAnsi"/>
          <w:sz w:val="22"/>
          <w:szCs w:val="22"/>
        </w:rPr>
      </w:pPr>
      <w:r w:rsidRPr="00BB747E">
        <w:rPr>
          <w:rFonts w:cstheme="minorHAnsi"/>
          <w:b/>
          <w:sz w:val="22"/>
          <w:szCs w:val="22"/>
        </w:rPr>
        <w:t xml:space="preserve">Rubrique Portail </w:t>
      </w:r>
      <w:proofErr w:type="gramStart"/>
      <w:r w:rsidRPr="00BB747E">
        <w:rPr>
          <w:rFonts w:cstheme="minorHAnsi"/>
          <w:b/>
          <w:sz w:val="22"/>
          <w:szCs w:val="22"/>
        </w:rPr>
        <w:t>Emploi</w:t>
      </w:r>
      <w:r w:rsidRPr="00BB747E">
        <w:rPr>
          <w:rFonts w:cstheme="minorHAnsi"/>
          <w:sz w:val="22"/>
          <w:szCs w:val="22"/>
        </w:rPr>
        <w:t>:</w:t>
      </w:r>
      <w:proofErr w:type="gramEnd"/>
      <w:r w:rsidRPr="00BB747E">
        <w:rPr>
          <w:rFonts w:cstheme="minorHAnsi"/>
          <w:sz w:val="22"/>
          <w:szCs w:val="22"/>
        </w:rPr>
        <w:t xml:space="preserve"> DOCTORANT</w:t>
      </w:r>
    </w:p>
    <w:p w14:paraId="119C77C0" w14:textId="77777777" w:rsidR="0016437D" w:rsidRPr="00BB747E" w:rsidRDefault="0016437D" w:rsidP="0016437D">
      <w:pPr>
        <w:jc w:val="both"/>
        <w:rPr>
          <w:rFonts w:cstheme="minorHAnsi"/>
          <w:b/>
          <w:sz w:val="22"/>
          <w:szCs w:val="22"/>
        </w:rPr>
      </w:pPr>
    </w:p>
    <w:p w14:paraId="1CBE137A" w14:textId="3215CEFF" w:rsidR="00B758E7" w:rsidRPr="00BB747E" w:rsidRDefault="00B758E7" w:rsidP="0016437D">
      <w:pPr>
        <w:jc w:val="both"/>
        <w:rPr>
          <w:rFonts w:cstheme="minorHAnsi"/>
          <w:sz w:val="22"/>
          <w:szCs w:val="22"/>
        </w:rPr>
      </w:pPr>
      <w:r w:rsidRPr="00BB747E">
        <w:rPr>
          <w:rFonts w:cstheme="minorHAnsi"/>
          <w:b/>
          <w:sz w:val="22"/>
          <w:szCs w:val="22"/>
        </w:rPr>
        <w:t xml:space="preserve">Intituté du </w:t>
      </w:r>
      <w:proofErr w:type="gramStart"/>
      <w:r w:rsidRPr="00BB747E">
        <w:rPr>
          <w:rFonts w:cstheme="minorHAnsi"/>
          <w:b/>
          <w:sz w:val="22"/>
          <w:szCs w:val="22"/>
        </w:rPr>
        <w:t>poste:</w:t>
      </w:r>
      <w:proofErr w:type="gramEnd"/>
      <w:r w:rsidRPr="00BB747E">
        <w:rPr>
          <w:rFonts w:cstheme="minorHAnsi"/>
          <w:sz w:val="22"/>
          <w:szCs w:val="22"/>
        </w:rPr>
        <w:t xml:space="preserve"> </w:t>
      </w:r>
      <w:r w:rsidR="00753FB9" w:rsidRPr="00BB747E">
        <w:rPr>
          <w:rFonts w:cstheme="minorHAnsi"/>
          <w:sz w:val="22"/>
          <w:szCs w:val="22"/>
        </w:rPr>
        <w:t xml:space="preserve">H/F </w:t>
      </w:r>
      <w:r w:rsidRPr="00BB747E">
        <w:rPr>
          <w:rFonts w:cstheme="minorHAnsi"/>
          <w:sz w:val="22"/>
          <w:szCs w:val="22"/>
        </w:rPr>
        <w:t>Doctorant en Physiologie Humaine</w:t>
      </w:r>
    </w:p>
    <w:p w14:paraId="42AB5CEA" w14:textId="77777777" w:rsidR="0016437D" w:rsidRPr="00BB747E" w:rsidRDefault="0016437D" w:rsidP="0016437D">
      <w:pPr>
        <w:jc w:val="both"/>
        <w:rPr>
          <w:rFonts w:cstheme="minorHAnsi"/>
          <w:b/>
          <w:sz w:val="22"/>
          <w:szCs w:val="22"/>
        </w:rPr>
      </w:pPr>
    </w:p>
    <w:p w14:paraId="38014A76" w14:textId="317CFFE3" w:rsidR="00263546" w:rsidRPr="00BB747E" w:rsidRDefault="00263546" w:rsidP="0016437D">
      <w:pPr>
        <w:jc w:val="both"/>
        <w:rPr>
          <w:rFonts w:cstheme="minorHAnsi"/>
          <w:sz w:val="22"/>
          <w:szCs w:val="22"/>
        </w:rPr>
      </w:pPr>
      <w:r w:rsidRPr="00BB747E">
        <w:rPr>
          <w:rFonts w:cstheme="minorHAnsi"/>
          <w:b/>
          <w:sz w:val="22"/>
          <w:szCs w:val="22"/>
        </w:rPr>
        <w:t xml:space="preserve">Type de contrat : </w:t>
      </w:r>
      <w:r w:rsidRPr="00BB747E">
        <w:rPr>
          <w:rFonts w:cstheme="minorHAnsi"/>
          <w:sz w:val="22"/>
          <w:szCs w:val="22"/>
        </w:rPr>
        <w:t>CDD Doctorant/Contrat doctoral</w:t>
      </w:r>
    </w:p>
    <w:p w14:paraId="21A40174" w14:textId="77777777" w:rsidR="00263546" w:rsidRPr="00BB747E" w:rsidRDefault="00263546" w:rsidP="0016437D">
      <w:pPr>
        <w:jc w:val="both"/>
        <w:rPr>
          <w:rFonts w:cstheme="minorHAnsi"/>
          <w:b/>
          <w:sz w:val="22"/>
          <w:szCs w:val="22"/>
        </w:rPr>
      </w:pPr>
    </w:p>
    <w:p w14:paraId="0A10B464" w14:textId="1E937DD1" w:rsidR="00263546" w:rsidRPr="00D676D9" w:rsidRDefault="00263546" w:rsidP="00BB747E">
      <w:pPr>
        <w:rPr>
          <w:rFonts w:eastAsia="Times New Roman" w:cstheme="minorHAnsi"/>
          <w:color w:val="000000" w:themeColor="text1"/>
          <w:sz w:val="22"/>
          <w:szCs w:val="22"/>
        </w:rPr>
      </w:pPr>
      <w:r w:rsidRPr="00BB747E">
        <w:rPr>
          <w:rFonts w:cstheme="minorHAnsi"/>
          <w:b/>
          <w:sz w:val="22"/>
          <w:szCs w:val="22"/>
        </w:rPr>
        <w:t xml:space="preserve">Section CN : </w:t>
      </w:r>
      <w:r w:rsidR="00BB747E" w:rsidRPr="00D676D9">
        <w:rPr>
          <w:rFonts w:eastAsia="Times New Roman" w:cstheme="minorHAnsi"/>
          <w:bCs/>
          <w:color w:val="000000" w:themeColor="text1"/>
          <w:sz w:val="22"/>
          <w:szCs w:val="22"/>
        </w:rPr>
        <w:t>Physiologie, vieillissement, tumorigenèse</w:t>
      </w:r>
    </w:p>
    <w:p w14:paraId="19356C00" w14:textId="77777777" w:rsidR="00263546" w:rsidRPr="00BB747E" w:rsidRDefault="00263546" w:rsidP="0016437D">
      <w:pPr>
        <w:jc w:val="both"/>
        <w:rPr>
          <w:rFonts w:cstheme="minorHAnsi"/>
          <w:b/>
          <w:sz w:val="22"/>
          <w:szCs w:val="22"/>
        </w:rPr>
      </w:pPr>
    </w:p>
    <w:p w14:paraId="72FA9BC1" w14:textId="1B4E7AFE" w:rsidR="00263546" w:rsidRDefault="00263546" w:rsidP="0016437D">
      <w:pPr>
        <w:jc w:val="both"/>
        <w:rPr>
          <w:rFonts w:cstheme="minorHAnsi"/>
          <w:sz w:val="22"/>
          <w:szCs w:val="22"/>
        </w:rPr>
      </w:pPr>
      <w:r w:rsidRPr="00BB747E">
        <w:rPr>
          <w:rFonts w:cstheme="minorHAnsi"/>
          <w:b/>
          <w:sz w:val="22"/>
          <w:szCs w:val="22"/>
        </w:rPr>
        <w:t>Programme européen</w:t>
      </w:r>
      <w:r w:rsidRPr="00BB747E">
        <w:rPr>
          <w:rFonts w:cstheme="minorHAnsi"/>
          <w:sz w:val="22"/>
          <w:szCs w:val="22"/>
        </w:rPr>
        <w:t> : Non</w:t>
      </w:r>
    </w:p>
    <w:p w14:paraId="2CD12CDE" w14:textId="6FB30086" w:rsidR="00BB747E" w:rsidRDefault="00BB747E" w:rsidP="0016437D">
      <w:pPr>
        <w:jc w:val="both"/>
        <w:rPr>
          <w:rFonts w:cstheme="minorHAnsi"/>
          <w:sz w:val="22"/>
          <w:szCs w:val="22"/>
        </w:rPr>
      </w:pPr>
    </w:p>
    <w:p w14:paraId="4127FBE5" w14:textId="60DAAB49" w:rsidR="00BB747E" w:rsidRDefault="00BB747E" w:rsidP="0016437D">
      <w:pPr>
        <w:jc w:val="both"/>
        <w:rPr>
          <w:rFonts w:cstheme="minorHAnsi"/>
          <w:sz w:val="22"/>
          <w:szCs w:val="22"/>
        </w:rPr>
      </w:pPr>
      <w:r w:rsidRPr="00BB747E">
        <w:rPr>
          <w:rFonts w:cstheme="minorHAnsi"/>
          <w:b/>
          <w:sz w:val="22"/>
          <w:szCs w:val="22"/>
        </w:rPr>
        <w:t>Rédacteur de l’offre</w:t>
      </w:r>
      <w:r>
        <w:rPr>
          <w:rFonts w:cstheme="minorHAnsi"/>
          <w:sz w:val="22"/>
          <w:szCs w:val="22"/>
        </w:rPr>
        <w:t> : Régine SOMMER</w:t>
      </w:r>
    </w:p>
    <w:p w14:paraId="0A8D700F" w14:textId="6F1096EF" w:rsidR="00BB747E" w:rsidRDefault="00BB747E" w:rsidP="0016437D">
      <w:pPr>
        <w:jc w:val="both"/>
        <w:rPr>
          <w:rFonts w:cstheme="minorHAnsi"/>
          <w:sz w:val="22"/>
          <w:szCs w:val="22"/>
        </w:rPr>
      </w:pPr>
    </w:p>
    <w:p w14:paraId="6A7B4476" w14:textId="134BAC42" w:rsidR="00BB747E" w:rsidRDefault="00BB747E" w:rsidP="0016437D">
      <w:pPr>
        <w:jc w:val="both"/>
        <w:rPr>
          <w:rFonts w:cstheme="minorHAnsi"/>
          <w:sz w:val="22"/>
          <w:szCs w:val="22"/>
        </w:rPr>
      </w:pPr>
      <w:r w:rsidRPr="00BB747E">
        <w:rPr>
          <w:rFonts w:cstheme="minorHAnsi"/>
          <w:b/>
          <w:sz w:val="22"/>
          <w:szCs w:val="22"/>
        </w:rPr>
        <w:t>Premier recruteur</w:t>
      </w:r>
      <w:r>
        <w:rPr>
          <w:rFonts w:cstheme="minorHAnsi"/>
          <w:sz w:val="22"/>
          <w:szCs w:val="22"/>
        </w:rPr>
        <w:t> : Régine SOMMER</w:t>
      </w:r>
    </w:p>
    <w:p w14:paraId="46AC759A" w14:textId="612871C8" w:rsidR="00BB747E" w:rsidRDefault="00BB747E" w:rsidP="0016437D">
      <w:pPr>
        <w:jc w:val="both"/>
        <w:rPr>
          <w:rFonts w:cstheme="minorHAnsi"/>
          <w:sz w:val="22"/>
          <w:szCs w:val="22"/>
        </w:rPr>
      </w:pPr>
    </w:p>
    <w:p w14:paraId="67A1E184" w14:textId="54BE16D2" w:rsidR="00BB747E" w:rsidRDefault="00BB747E" w:rsidP="0016437D">
      <w:pPr>
        <w:jc w:val="both"/>
        <w:rPr>
          <w:rFonts w:cstheme="minorHAnsi"/>
          <w:sz w:val="22"/>
          <w:szCs w:val="22"/>
        </w:rPr>
      </w:pPr>
      <w:r w:rsidRPr="00BB747E">
        <w:rPr>
          <w:rFonts w:cstheme="minorHAnsi"/>
          <w:b/>
          <w:sz w:val="22"/>
          <w:szCs w:val="22"/>
        </w:rPr>
        <w:t>Second recruteur</w:t>
      </w:r>
      <w:r>
        <w:rPr>
          <w:rFonts w:cstheme="minorHAnsi"/>
          <w:sz w:val="22"/>
          <w:szCs w:val="22"/>
        </w:rPr>
        <w:t> : Jean SCHIHIN</w:t>
      </w:r>
    </w:p>
    <w:p w14:paraId="7DC2FFC7" w14:textId="3CDB63D0" w:rsidR="00BB747E" w:rsidRDefault="00BB747E" w:rsidP="0016437D">
      <w:pPr>
        <w:jc w:val="both"/>
        <w:rPr>
          <w:rFonts w:cstheme="minorHAnsi"/>
          <w:sz w:val="22"/>
          <w:szCs w:val="22"/>
        </w:rPr>
      </w:pPr>
    </w:p>
    <w:p w14:paraId="4790F967" w14:textId="27284DFC" w:rsidR="00BB747E" w:rsidRDefault="00BB747E" w:rsidP="0016437D">
      <w:pPr>
        <w:jc w:val="both"/>
        <w:rPr>
          <w:rFonts w:cstheme="minorHAnsi"/>
          <w:sz w:val="22"/>
          <w:szCs w:val="22"/>
        </w:rPr>
      </w:pPr>
      <w:r w:rsidRPr="00BB747E">
        <w:rPr>
          <w:rFonts w:cstheme="minorHAnsi"/>
          <w:b/>
          <w:sz w:val="22"/>
          <w:szCs w:val="22"/>
        </w:rPr>
        <w:t>Unité</w:t>
      </w:r>
      <w:r>
        <w:rPr>
          <w:rFonts w:cstheme="minorHAnsi"/>
          <w:sz w:val="22"/>
          <w:szCs w:val="22"/>
        </w:rPr>
        <w:t> : UMR 7178 – Institut Pluridisciplinaire Hubert Curien</w:t>
      </w:r>
    </w:p>
    <w:p w14:paraId="504492CA" w14:textId="71C02BD7" w:rsidR="00BB747E" w:rsidRDefault="00BB747E" w:rsidP="0016437D">
      <w:pPr>
        <w:jc w:val="both"/>
        <w:rPr>
          <w:rFonts w:cstheme="minorHAnsi"/>
          <w:sz w:val="22"/>
          <w:szCs w:val="22"/>
        </w:rPr>
      </w:pPr>
    </w:p>
    <w:p w14:paraId="745EDCD9" w14:textId="42B79596" w:rsidR="00BB747E" w:rsidRDefault="00BB747E" w:rsidP="0016437D">
      <w:pPr>
        <w:jc w:val="both"/>
        <w:rPr>
          <w:rFonts w:cstheme="minorHAnsi"/>
          <w:sz w:val="22"/>
          <w:szCs w:val="22"/>
        </w:rPr>
      </w:pPr>
      <w:r w:rsidRPr="00BB747E">
        <w:rPr>
          <w:rFonts w:cstheme="minorHAnsi"/>
          <w:b/>
          <w:sz w:val="22"/>
          <w:szCs w:val="22"/>
        </w:rPr>
        <w:t>Poste en ZRR</w:t>
      </w:r>
      <w:r>
        <w:rPr>
          <w:rFonts w:cstheme="minorHAnsi"/>
          <w:sz w:val="22"/>
          <w:szCs w:val="22"/>
        </w:rPr>
        <w:t> : Non</w:t>
      </w:r>
    </w:p>
    <w:p w14:paraId="17F27F1D" w14:textId="4D032EA3" w:rsidR="00BB747E" w:rsidRDefault="00BB747E" w:rsidP="0016437D">
      <w:pPr>
        <w:jc w:val="both"/>
        <w:rPr>
          <w:rFonts w:cstheme="minorHAnsi"/>
          <w:sz w:val="22"/>
          <w:szCs w:val="22"/>
        </w:rPr>
      </w:pPr>
    </w:p>
    <w:p w14:paraId="0E20F869" w14:textId="0A0EB3A3" w:rsidR="00BB747E" w:rsidRDefault="00BB747E" w:rsidP="0016437D">
      <w:pPr>
        <w:jc w:val="both"/>
        <w:rPr>
          <w:rFonts w:cstheme="minorHAnsi"/>
          <w:sz w:val="22"/>
          <w:szCs w:val="22"/>
        </w:rPr>
      </w:pPr>
      <w:r w:rsidRPr="00BB747E">
        <w:rPr>
          <w:rFonts w:cstheme="minorHAnsi"/>
          <w:b/>
          <w:sz w:val="22"/>
          <w:szCs w:val="22"/>
        </w:rPr>
        <w:t>Implentation</w:t>
      </w:r>
      <w:r>
        <w:rPr>
          <w:rFonts w:cstheme="minorHAnsi"/>
          <w:sz w:val="22"/>
          <w:szCs w:val="22"/>
        </w:rPr>
        <w:t> : IPHC- 23 rue Becquerel 67087 Strasbourg Cedex</w:t>
      </w:r>
    </w:p>
    <w:p w14:paraId="710E1F4C" w14:textId="45D39175" w:rsidR="00BB747E" w:rsidRDefault="00BB747E" w:rsidP="0016437D">
      <w:pPr>
        <w:jc w:val="both"/>
        <w:rPr>
          <w:rFonts w:cstheme="minorHAnsi"/>
          <w:sz w:val="22"/>
          <w:szCs w:val="22"/>
        </w:rPr>
      </w:pPr>
    </w:p>
    <w:p w14:paraId="6080103E" w14:textId="3CD023B9" w:rsidR="00BB747E" w:rsidRDefault="00BB747E" w:rsidP="0016437D">
      <w:pPr>
        <w:jc w:val="both"/>
        <w:rPr>
          <w:rFonts w:cstheme="minorHAnsi"/>
          <w:sz w:val="22"/>
          <w:szCs w:val="22"/>
        </w:rPr>
      </w:pPr>
      <w:r w:rsidRPr="00BB747E">
        <w:rPr>
          <w:rFonts w:cstheme="minorHAnsi"/>
          <w:b/>
          <w:sz w:val="22"/>
          <w:szCs w:val="22"/>
        </w:rPr>
        <w:t>Délegation</w:t>
      </w:r>
      <w:r>
        <w:rPr>
          <w:rFonts w:cstheme="minorHAnsi"/>
          <w:sz w:val="22"/>
          <w:szCs w:val="22"/>
        </w:rPr>
        <w:t> : 10 – Alsace (DR10)</w:t>
      </w:r>
    </w:p>
    <w:p w14:paraId="17F735BE" w14:textId="01D58315" w:rsidR="00BB747E" w:rsidRDefault="00BB747E" w:rsidP="0016437D">
      <w:pPr>
        <w:jc w:val="both"/>
        <w:rPr>
          <w:rFonts w:cstheme="minorHAnsi"/>
          <w:sz w:val="22"/>
          <w:szCs w:val="22"/>
        </w:rPr>
      </w:pPr>
    </w:p>
    <w:p w14:paraId="771273EC" w14:textId="0A1F7336" w:rsidR="00BB747E" w:rsidRDefault="00BB747E" w:rsidP="0016437D">
      <w:pPr>
        <w:jc w:val="both"/>
        <w:rPr>
          <w:rFonts w:cstheme="minorHAnsi"/>
          <w:sz w:val="22"/>
          <w:szCs w:val="22"/>
        </w:rPr>
      </w:pPr>
      <w:r w:rsidRPr="00BB747E">
        <w:rPr>
          <w:rFonts w:cstheme="minorHAnsi"/>
          <w:b/>
          <w:sz w:val="22"/>
          <w:szCs w:val="22"/>
        </w:rPr>
        <w:t>Directeur</w:t>
      </w:r>
      <w:r>
        <w:rPr>
          <w:rFonts w:cstheme="minorHAnsi"/>
          <w:sz w:val="22"/>
          <w:szCs w:val="22"/>
        </w:rPr>
        <w:t> : Rémi BARILLON</w:t>
      </w:r>
    </w:p>
    <w:p w14:paraId="73938474" w14:textId="7D4D4BED" w:rsidR="00BB747E" w:rsidRDefault="00BB747E" w:rsidP="0016437D">
      <w:pPr>
        <w:jc w:val="both"/>
        <w:rPr>
          <w:rFonts w:cstheme="minorHAnsi"/>
          <w:sz w:val="22"/>
          <w:szCs w:val="22"/>
        </w:rPr>
      </w:pPr>
    </w:p>
    <w:p w14:paraId="1966B19F" w14:textId="7A61CCC5" w:rsidR="00BB747E" w:rsidRPr="00BB747E" w:rsidRDefault="00BB747E" w:rsidP="00BB747E">
      <w:pPr>
        <w:jc w:val="center"/>
        <w:rPr>
          <w:rFonts w:cstheme="minorHAnsi"/>
          <w:b/>
          <w:color w:val="0070C0"/>
          <w:sz w:val="22"/>
          <w:szCs w:val="22"/>
        </w:rPr>
      </w:pPr>
      <w:r w:rsidRPr="00BB747E">
        <w:rPr>
          <w:rFonts w:cstheme="minorHAnsi"/>
          <w:b/>
          <w:color w:val="0070C0"/>
          <w:sz w:val="22"/>
          <w:szCs w:val="22"/>
        </w:rPr>
        <w:t>H/F Doctorant en physiologie humaine – Spécialité métabolisme</w:t>
      </w:r>
    </w:p>
    <w:p w14:paraId="7DC21D42" w14:textId="1AE96D7B" w:rsidR="00605450" w:rsidRPr="00BB747E" w:rsidRDefault="00605450" w:rsidP="00BB747E">
      <w:pPr>
        <w:jc w:val="center"/>
        <w:rPr>
          <w:rFonts w:cstheme="minorHAnsi"/>
          <w:b/>
          <w:color w:val="0070C0"/>
          <w:sz w:val="22"/>
          <w:szCs w:val="22"/>
        </w:rPr>
      </w:pPr>
    </w:p>
    <w:p w14:paraId="4472BA56" w14:textId="222DB241" w:rsidR="00BB747E" w:rsidRPr="00D676D9" w:rsidRDefault="00BB747E" w:rsidP="00BB747E">
      <w:pPr>
        <w:rPr>
          <w:rFonts w:cstheme="minorHAnsi"/>
          <w:b/>
          <w:bCs/>
          <w:color w:val="000000" w:themeColor="text1"/>
        </w:rPr>
      </w:pPr>
      <w:r w:rsidRPr="00BB747E">
        <w:rPr>
          <w:rStyle w:val="Strong"/>
          <w:rFonts w:cstheme="minorHAnsi"/>
          <w:color w:val="000000" w:themeColor="text1"/>
        </w:rPr>
        <w:t xml:space="preserve">Intitulé de l'offre : H/F Doctorant en physique – spécialité </w:t>
      </w:r>
      <w:r w:rsidR="00D676D9">
        <w:rPr>
          <w:rStyle w:val="Strong"/>
          <w:rFonts w:cstheme="minorHAnsi"/>
          <w:color w:val="000000" w:themeColor="text1"/>
        </w:rPr>
        <w:t>métabolisme</w:t>
      </w:r>
      <w:bookmarkStart w:id="0" w:name="_GoBack"/>
      <w:bookmarkEnd w:id="0"/>
      <w:r w:rsidRPr="00BB747E">
        <w:rPr>
          <w:rFonts w:cstheme="minorHAnsi"/>
          <w:color w:val="000000" w:themeColor="text1"/>
        </w:rPr>
        <w:br/>
        <w:t>Lieu de travail : STRASBOURG</w:t>
      </w:r>
      <w:r w:rsidRPr="00BB747E">
        <w:rPr>
          <w:rFonts w:cstheme="minorHAnsi"/>
          <w:color w:val="000000" w:themeColor="text1"/>
        </w:rPr>
        <w:br/>
        <w:t xml:space="preserve">Nom du responsable scientifique : </w:t>
      </w:r>
      <w:r>
        <w:rPr>
          <w:rFonts w:cstheme="minorHAnsi"/>
          <w:color w:val="000000" w:themeColor="text1"/>
        </w:rPr>
        <w:t>Audrey BERGOUIGNAN</w:t>
      </w:r>
      <w:r w:rsidRPr="00BB747E">
        <w:rPr>
          <w:rFonts w:cstheme="minorHAnsi"/>
          <w:color w:val="000000" w:themeColor="text1"/>
        </w:rPr>
        <w:br/>
        <w:t>Type de contrat : CDD Doctorant/Contrat doctoral</w:t>
      </w:r>
      <w:r w:rsidRPr="00BB747E">
        <w:rPr>
          <w:rFonts w:cstheme="minorHAnsi"/>
          <w:color w:val="000000" w:themeColor="text1"/>
        </w:rPr>
        <w:br/>
        <w:t xml:space="preserve">Section CN : </w:t>
      </w:r>
      <w:r w:rsidR="00BC68A7" w:rsidRPr="00BC68A7">
        <w:rPr>
          <w:rFonts w:eastAsia="Times New Roman" w:cstheme="minorHAnsi"/>
          <w:bCs/>
          <w:color w:val="000000" w:themeColor="text1"/>
          <w:sz w:val="22"/>
          <w:szCs w:val="22"/>
        </w:rPr>
        <w:t>Physiologie, vieillissement, tumorigenèse</w:t>
      </w:r>
      <w:r w:rsidRPr="00BB747E">
        <w:rPr>
          <w:rFonts w:cstheme="minorHAnsi"/>
          <w:color w:val="000000" w:themeColor="text1"/>
        </w:rPr>
        <w:br/>
        <w:t>Durée du contrat : 36 mois</w:t>
      </w:r>
      <w:r w:rsidRPr="00BB747E">
        <w:rPr>
          <w:rFonts w:cstheme="minorHAnsi"/>
          <w:color w:val="000000" w:themeColor="text1"/>
        </w:rPr>
        <w:br/>
      </w:r>
      <w:r w:rsidRPr="00BF3F68">
        <w:rPr>
          <w:rFonts w:cstheme="minorHAnsi"/>
          <w:color w:val="000000" w:themeColor="text1"/>
        </w:rPr>
        <w:t>Date de début de la thèse : 1 octobre 2019</w:t>
      </w:r>
      <w:r w:rsidRPr="00BF3F68">
        <w:rPr>
          <w:rFonts w:cstheme="minorHAnsi"/>
          <w:color w:val="000000" w:themeColor="text1"/>
        </w:rPr>
        <w:br/>
        <w:t>Quotité de travail : Temps complet</w:t>
      </w:r>
      <w:r w:rsidRPr="00BF3F68">
        <w:rPr>
          <w:rFonts w:cstheme="minorHAnsi"/>
          <w:color w:val="000000" w:themeColor="text1"/>
        </w:rPr>
        <w:br/>
        <w:t>Rémunération : 2 135,00 € brut mensuel</w:t>
      </w:r>
    </w:p>
    <w:p w14:paraId="7B709AB9" w14:textId="77777777" w:rsidR="00BB747E" w:rsidRDefault="00BB747E" w:rsidP="0016437D">
      <w:pPr>
        <w:jc w:val="both"/>
        <w:rPr>
          <w:rFonts w:cstheme="minorHAnsi"/>
          <w:b/>
          <w:sz w:val="22"/>
          <w:szCs w:val="22"/>
        </w:rPr>
      </w:pPr>
    </w:p>
    <w:p w14:paraId="3B98F350" w14:textId="64188958" w:rsidR="001C4306" w:rsidRDefault="001C4306" w:rsidP="001C4306">
      <w:pPr>
        <w:pBdr>
          <w:top w:val="single" w:sz="4" w:space="1" w:color="auto"/>
          <w:left w:val="single" w:sz="4" w:space="4" w:color="auto"/>
          <w:bottom w:val="single" w:sz="4" w:space="1" w:color="auto"/>
          <w:right w:val="single" w:sz="4" w:space="4" w:color="auto"/>
        </w:pBdr>
        <w:shd w:val="clear" w:color="auto" w:fill="9CC2E5" w:themeFill="accent5" w:themeFillTint="99"/>
        <w:spacing w:after="120"/>
        <w:jc w:val="both"/>
        <w:rPr>
          <w:rFonts w:cstheme="minorHAnsi"/>
          <w:b/>
          <w:sz w:val="22"/>
          <w:szCs w:val="22"/>
        </w:rPr>
      </w:pPr>
      <w:r>
        <w:rPr>
          <w:rFonts w:cstheme="minorHAnsi"/>
          <w:b/>
          <w:sz w:val="22"/>
          <w:szCs w:val="22"/>
        </w:rPr>
        <w:t>Description du sujet de thèse</w:t>
      </w:r>
    </w:p>
    <w:p w14:paraId="0819CEF2" w14:textId="3386207C" w:rsidR="00605450" w:rsidRPr="00BB747E" w:rsidRDefault="00605450" w:rsidP="0016437D">
      <w:pPr>
        <w:jc w:val="both"/>
        <w:rPr>
          <w:rFonts w:cstheme="minorHAnsi"/>
          <w:b/>
          <w:sz w:val="22"/>
          <w:szCs w:val="22"/>
        </w:rPr>
      </w:pPr>
      <w:r w:rsidRPr="00BB747E">
        <w:rPr>
          <w:rFonts w:cstheme="minorHAnsi"/>
          <w:b/>
          <w:sz w:val="22"/>
          <w:szCs w:val="22"/>
        </w:rPr>
        <w:t>Objectifs</w:t>
      </w:r>
      <w:r w:rsidR="001070D5" w:rsidRPr="00BB747E">
        <w:rPr>
          <w:rFonts w:cstheme="minorHAnsi"/>
          <w:b/>
          <w:sz w:val="22"/>
          <w:szCs w:val="22"/>
        </w:rPr>
        <w:t xml:space="preserve"> de la thèse</w:t>
      </w:r>
    </w:p>
    <w:p w14:paraId="69BBD06E" w14:textId="77777777" w:rsidR="001070D5" w:rsidRPr="00BB747E" w:rsidRDefault="001070D5" w:rsidP="0016437D">
      <w:pPr>
        <w:pStyle w:val="ListParagraph"/>
        <w:numPr>
          <w:ilvl w:val="0"/>
          <w:numId w:val="1"/>
        </w:numPr>
        <w:spacing w:after="60"/>
        <w:ind w:left="359"/>
        <w:jc w:val="both"/>
        <w:rPr>
          <w:rFonts w:eastAsia="Times New Roman" w:cstheme="minorHAnsi"/>
          <w:b/>
          <w:bCs/>
          <w:sz w:val="22"/>
          <w:szCs w:val="22"/>
          <w:lang w:eastAsia="fr-FR"/>
        </w:rPr>
      </w:pPr>
      <w:r w:rsidRPr="00BB747E">
        <w:rPr>
          <w:rFonts w:eastAsia="Times New Roman" w:cstheme="minorHAnsi"/>
          <w:sz w:val="22"/>
          <w:szCs w:val="22"/>
          <w:lang w:eastAsia="fr-FR"/>
        </w:rPr>
        <w:t xml:space="preserve">Comprendre les effets à long terme de la fragmentation du temps passé assis sur les profils d’activité physique et le métabolisme </w:t>
      </w:r>
      <w:proofErr w:type="gramStart"/>
      <w:r w:rsidRPr="00BB747E">
        <w:rPr>
          <w:rFonts w:eastAsia="Times New Roman" w:cstheme="minorHAnsi"/>
          <w:sz w:val="22"/>
          <w:szCs w:val="22"/>
          <w:lang w:eastAsia="fr-FR"/>
        </w:rPr>
        <w:t>énergétique;</w:t>
      </w:r>
      <w:proofErr w:type="gramEnd"/>
    </w:p>
    <w:p w14:paraId="65380472" w14:textId="77777777" w:rsidR="001070D5" w:rsidRPr="00BB747E" w:rsidRDefault="001070D5" w:rsidP="0016437D">
      <w:pPr>
        <w:pStyle w:val="ListParagraph"/>
        <w:numPr>
          <w:ilvl w:val="0"/>
          <w:numId w:val="1"/>
        </w:numPr>
        <w:spacing w:after="60"/>
        <w:ind w:left="359"/>
        <w:jc w:val="both"/>
        <w:rPr>
          <w:rFonts w:eastAsia="Times New Roman" w:cstheme="minorHAnsi"/>
          <w:b/>
          <w:bCs/>
          <w:sz w:val="22"/>
          <w:szCs w:val="22"/>
          <w:lang w:eastAsia="fr-FR"/>
        </w:rPr>
      </w:pPr>
      <w:r w:rsidRPr="00BB747E">
        <w:rPr>
          <w:rFonts w:eastAsia="Times New Roman" w:cstheme="minorHAnsi"/>
          <w:sz w:val="22"/>
          <w:szCs w:val="22"/>
          <w:lang w:eastAsia="fr-FR"/>
        </w:rPr>
        <w:t xml:space="preserve">Comprendre les effets à long terme de la fragmentation du temps passé assis sur les profils métaboliques et la flexibilité </w:t>
      </w:r>
      <w:proofErr w:type="gramStart"/>
      <w:r w:rsidRPr="00BB747E">
        <w:rPr>
          <w:rFonts w:eastAsia="Times New Roman" w:cstheme="minorHAnsi"/>
          <w:sz w:val="22"/>
          <w:szCs w:val="22"/>
          <w:lang w:eastAsia="fr-FR"/>
        </w:rPr>
        <w:t>métabolique;</w:t>
      </w:r>
      <w:proofErr w:type="gramEnd"/>
    </w:p>
    <w:p w14:paraId="310F6640" w14:textId="77777777" w:rsidR="001070D5" w:rsidRPr="00BB747E" w:rsidRDefault="001070D5" w:rsidP="0016437D">
      <w:pPr>
        <w:pStyle w:val="ListParagraph"/>
        <w:numPr>
          <w:ilvl w:val="0"/>
          <w:numId w:val="1"/>
        </w:numPr>
        <w:spacing w:after="60"/>
        <w:ind w:left="359"/>
        <w:jc w:val="both"/>
        <w:rPr>
          <w:rFonts w:eastAsia="Times New Roman" w:cstheme="minorHAnsi"/>
          <w:bCs/>
          <w:sz w:val="22"/>
          <w:szCs w:val="22"/>
          <w:lang w:eastAsia="fr-FR"/>
        </w:rPr>
      </w:pPr>
      <w:r w:rsidRPr="00BB747E">
        <w:rPr>
          <w:rFonts w:eastAsia="Times New Roman" w:cstheme="minorHAnsi"/>
          <w:sz w:val="22"/>
          <w:szCs w:val="22"/>
          <w:lang w:eastAsia="fr-FR"/>
        </w:rPr>
        <w:t>Comprendre les effets à long terme de la fragmentation du temps passé assis sur les comportements alimentaires et le bien-être général ;</w:t>
      </w:r>
    </w:p>
    <w:p w14:paraId="36D2811D" w14:textId="77777777" w:rsidR="001070D5" w:rsidRPr="00BB747E" w:rsidRDefault="001070D5" w:rsidP="0016437D">
      <w:pPr>
        <w:pStyle w:val="ListParagraph"/>
        <w:numPr>
          <w:ilvl w:val="0"/>
          <w:numId w:val="1"/>
        </w:numPr>
        <w:spacing w:after="60"/>
        <w:ind w:left="359"/>
        <w:jc w:val="both"/>
        <w:rPr>
          <w:rFonts w:eastAsia="Times New Roman" w:cstheme="minorHAnsi"/>
          <w:bCs/>
          <w:sz w:val="22"/>
          <w:szCs w:val="22"/>
          <w:lang w:eastAsia="fr-FR"/>
        </w:rPr>
      </w:pPr>
      <w:r w:rsidRPr="00BB747E">
        <w:rPr>
          <w:rFonts w:eastAsia="Times New Roman" w:cstheme="minorHAnsi"/>
          <w:bCs/>
          <w:sz w:val="22"/>
          <w:szCs w:val="22"/>
          <w:lang w:eastAsia="fr-FR"/>
        </w:rPr>
        <w:t>Comparer l’ensemble de ces effets à ceux induits par la pratique d’une activité physique sous forme d’un épisode sportif continu, équivalent en termes de durée totale ;</w:t>
      </w:r>
    </w:p>
    <w:p w14:paraId="44B00389" w14:textId="612C798D" w:rsidR="001070D5" w:rsidRPr="00BB747E" w:rsidRDefault="001070D5" w:rsidP="0016437D">
      <w:pPr>
        <w:pStyle w:val="ListParagraph"/>
        <w:numPr>
          <w:ilvl w:val="0"/>
          <w:numId w:val="1"/>
        </w:numPr>
        <w:spacing w:after="60"/>
        <w:ind w:left="359"/>
        <w:jc w:val="both"/>
        <w:rPr>
          <w:rFonts w:eastAsia="Times New Roman" w:cstheme="minorHAnsi"/>
          <w:bCs/>
          <w:sz w:val="22"/>
          <w:szCs w:val="22"/>
          <w:lang w:eastAsia="fr-FR"/>
        </w:rPr>
      </w:pPr>
      <w:r w:rsidRPr="00BB747E">
        <w:rPr>
          <w:rFonts w:eastAsia="Times New Roman" w:cstheme="minorHAnsi"/>
          <w:bCs/>
          <w:sz w:val="22"/>
          <w:szCs w:val="22"/>
          <w:lang w:eastAsia="fr-FR"/>
        </w:rPr>
        <w:t>Former le/la doctorant(e) aux techniques suivantes : accél</w:t>
      </w:r>
      <w:r w:rsidR="00152FAC" w:rsidRPr="00BB747E">
        <w:rPr>
          <w:rFonts w:eastAsia="Times New Roman" w:cstheme="minorHAnsi"/>
          <w:bCs/>
          <w:sz w:val="22"/>
          <w:szCs w:val="22"/>
          <w:lang w:eastAsia="fr-FR"/>
        </w:rPr>
        <w:t>è</w:t>
      </w:r>
      <w:r w:rsidRPr="00BB747E">
        <w:rPr>
          <w:rFonts w:eastAsia="Times New Roman" w:cstheme="minorHAnsi"/>
          <w:bCs/>
          <w:sz w:val="22"/>
          <w:szCs w:val="22"/>
          <w:lang w:eastAsia="fr-FR"/>
        </w:rPr>
        <w:t xml:space="preserve">rométrie tridimensionnelle, calorimétrie indirecte, méthode de l’eau doublement marquée, technique de traçage du devenir </w:t>
      </w:r>
      <w:r w:rsidRPr="00BB747E">
        <w:rPr>
          <w:rFonts w:eastAsia="Times New Roman" w:cstheme="minorHAnsi"/>
          <w:bCs/>
          <w:sz w:val="22"/>
          <w:szCs w:val="22"/>
          <w:lang w:eastAsia="fr-FR"/>
        </w:rPr>
        <w:lastRenderedPageBreak/>
        <w:t>des nutriments, suivi continu du glucose interstitiel, utilisation des questionnaires et échelles analogues visuelles pour détecter les changements du comportements alimentaires et du bien-être ;</w:t>
      </w:r>
    </w:p>
    <w:p w14:paraId="2F847BFB" w14:textId="5CB59140" w:rsidR="001070D5" w:rsidRDefault="001070D5" w:rsidP="0016437D">
      <w:pPr>
        <w:pStyle w:val="ListParagraph"/>
        <w:numPr>
          <w:ilvl w:val="0"/>
          <w:numId w:val="1"/>
        </w:numPr>
        <w:spacing w:after="60"/>
        <w:ind w:left="359"/>
        <w:jc w:val="both"/>
        <w:rPr>
          <w:rFonts w:eastAsia="Times New Roman" w:cstheme="minorHAnsi"/>
          <w:bCs/>
          <w:sz w:val="22"/>
          <w:szCs w:val="22"/>
          <w:lang w:eastAsia="fr-FR"/>
        </w:rPr>
      </w:pPr>
      <w:r w:rsidRPr="00BB747E">
        <w:rPr>
          <w:rFonts w:eastAsia="Times New Roman" w:cstheme="minorHAnsi"/>
          <w:bCs/>
          <w:sz w:val="22"/>
          <w:szCs w:val="22"/>
          <w:lang w:eastAsia="fr-FR"/>
        </w:rPr>
        <w:t>Apprendre à l’étudiant à développer un protocole scientifique, conduire une étude clinique en conditions de vie libre, analyser les échantillons et données collectés ;</w:t>
      </w:r>
    </w:p>
    <w:p w14:paraId="3C92256F" w14:textId="6BB3D27A" w:rsidR="001C4306" w:rsidRPr="001C4306" w:rsidRDefault="001C4306" w:rsidP="001C4306">
      <w:pPr>
        <w:pStyle w:val="ListParagraph"/>
        <w:numPr>
          <w:ilvl w:val="0"/>
          <w:numId w:val="1"/>
        </w:numPr>
        <w:spacing w:after="60"/>
        <w:ind w:left="359"/>
        <w:jc w:val="both"/>
        <w:rPr>
          <w:rFonts w:eastAsia="Times New Roman" w:cstheme="minorHAnsi"/>
          <w:bCs/>
          <w:sz w:val="22"/>
          <w:szCs w:val="22"/>
          <w:lang w:eastAsia="fr-FR"/>
        </w:rPr>
      </w:pPr>
      <w:r w:rsidRPr="00BB747E">
        <w:rPr>
          <w:rFonts w:eastAsia="Times New Roman" w:cstheme="minorHAnsi"/>
          <w:bCs/>
          <w:sz w:val="22"/>
          <w:szCs w:val="22"/>
          <w:lang w:eastAsia="fr-FR"/>
        </w:rPr>
        <w:t>Valorisation des résultats des recherches dans des congrès et à travers la publication d’articles scientifiques dans des journaux à comité de lecture.</w:t>
      </w:r>
    </w:p>
    <w:p w14:paraId="48D12123" w14:textId="77777777" w:rsidR="00152FAC" w:rsidRPr="00BB747E" w:rsidRDefault="001070D5" w:rsidP="0016437D">
      <w:pPr>
        <w:pStyle w:val="ListParagraph"/>
        <w:numPr>
          <w:ilvl w:val="0"/>
          <w:numId w:val="1"/>
        </w:numPr>
        <w:spacing w:after="60"/>
        <w:ind w:left="359"/>
        <w:jc w:val="both"/>
        <w:rPr>
          <w:rFonts w:eastAsia="Times New Roman" w:cstheme="minorHAnsi"/>
          <w:bCs/>
          <w:sz w:val="22"/>
          <w:szCs w:val="22"/>
          <w:lang w:eastAsia="fr-FR"/>
        </w:rPr>
      </w:pPr>
      <w:r w:rsidRPr="00BB747E">
        <w:rPr>
          <w:rFonts w:eastAsia="Times New Roman" w:cstheme="minorHAnsi"/>
          <w:bCs/>
          <w:sz w:val="22"/>
          <w:szCs w:val="22"/>
          <w:lang w:eastAsia="fr-FR"/>
        </w:rPr>
        <w:t>Soutenance du doctorat dans une période de 3 ans ;</w:t>
      </w:r>
    </w:p>
    <w:p w14:paraId="2EE6DD12" w14:textId="50E039BD" w:rsidR="001070D5" w:rsidRPr="00BB747E" w:rsidRDefault="001070D5" w:rsidP="0016437D">
      <w:pPr>
        <w:pStyle w:val="ListParagraph"/>
        <w:numPr>
          <w:ilvl w:val="0"/>
          <w:numId w:val="1"/>
        </w:numPr>
        <w:spacing w:after="60"/>
        <w:ind w:left="359"/>
        <w:jc w:val="both"/>
        <w:rPr>
          <w:rFonts w:eastAsia="Times New Roman" w:cstheme="minorHAnsi"/>
          <w:bCs/>
          <w:sz w:val="22"/>
          <w:szCs w:val="22"/>
          <w:lang w:eastAsia="fr-FR"/>
        </w:rPr>
      </w:pPr>
      <w:r w:rsidRPr="00BB747E">
        <w:rPr>
          <w:rFonts w:eastAsia="Times New Roman" w:cstheme="minorHAnsi"/>
          <w:bCs/>
          <w:sz w:val="22"/>
          <w:szCs w:val="22"/>
          <w:lang w:eastAsia="fr-FR"/>
        </w:rPr>
        <w:t>Obtention d’un contrat post-doctoral.</w:t>
      </w:r>
    </w:p>
    <w:p w14:paraId="7393F037" w14:textId="0D73566F" w:rsidR="001070D5" w:rsidRPr="00BB747E" w:rsidRDefault="001070D5" w:rsidP="0016437D">
      <w:pPr>
        <w:jc w:val="both"/>
        <w:rPr>
          <w:rFonts w:cstheme="minorHAnsi"/>
          <w:sz w:val="22"/>
          <w:szCs w:val="22"/>
        </w:rPr>
      </w:pPr>
    </w:p>
    <w:p w14:paraId="17DEBEC3" w14:textId="77777777" w:rsidR="00246CD0" w:rsidRPr="00BB747E" w:rsidRDefault="001070D5" w:rsidP="0016437D">
      <w:pPr>
        <w:jc w:val="both"/>
        <w:rPr>
          <w:rFonts w:cstheme="minorHAnsi"/>
          <w:sz w:val="22"/>
          <w:szCs w:val="22"/>
        </w:rPr>
      </w:pPr>
      <w:r w:rsidRPr="00BB747E">
        <w:rPr>
          <w:rFonts w:cstheme="minorHAnsi"/>
          <w:b/>
          <w:sz w:val="22"/>
          <w:szCs w:val="22"/>
        </w:rPr>
        <w:t>Domaine et thématiques scientifiques</w:t>
      </w:r>
    </w:p>
    <w:p w14:paraId="1CC79BE5" w14:textId="30A3D2E7" w:rsidR="001070D5" w:rsidRPr="00BB747E" w:rsidRDefault="001070D5" w:rsidP="0016437D">
      <w:pPr>
        <w:jc w:val="both"/>
        <w:rPr>
          <w:rFonts w:cstheme="minorHAnsi"/>
          <w:sz w:val="22"/>
          <w:szCs w:val="22"/>
        </w:rPr>
      </w:pPr>
      <w:r w:rsidRPr="00BB747E">
        <w:rPr>
          <w:rFonts w:cstheme="minorHAnsi"/>
          <w:sz w:val="22"/>
          <w:szCs w:val="22"/>
        </w:rPr>
        <w:t xml:space="preserve">Santé métabolique, sédentarité, activité physique, métabolisme </w:t>
      </w:r>
    </w:p>
    <w:p w14:paraId="619D4C53" w14:textId="6A85FD84" w:rsidR="001070D5" w:rsidRPr="00BB747E" w:rsidRDefault="001070D5" w:rsidP="0016437D">
      <w:pPr>
        <w:jc w:val="both"/>
        <w:rPr>
          <w:rFonts w:cstheme="minorHAnsi"/>
          <w:sz w:val="22"/>
          <w:szCs w:val="22"/>
        </w:rPr>
      </w:pPr>
    </w:p>
    <w:p w14:paraId="315BAA57" w14:textId="0AE923BE" w:rsidR="001070D5" w:rsidRPr="00BB747E" w:rsidRDefault="001C4306" w:rsidP="0016437D">
      <w:pPr>
        <w:jc w:val="both"/>
        <w:rPr>
          <w:rFonts w:cstheme="minorHAnsi"/>
          <w:b/>
          <w:sz w:val="22"/>
          <w:szCs w:val="22"/>
        </w:rPr>
      </w:pPr>
      <w:r>
        <w:rPr>
          <w:rFonts w:cstheme="minorHAnsi"/>
          <w:b/>
          <w:sz w:val="22"/>
          <w:szCs w:val="22"/>
        </w:rPr>
        <w:t>Projet scientifique</w:t>
      </w:r>
    </w:p>
    <w:p w14:paraId="1168B118" w14:textId="77777777" w:rsidR="0016437D" w:rsidRPr="00BB747E" w:rsidRDefault="0016437D" w:rsidP="0016437D">
      <w:pPr>
        <w:spacing w:after="120"/>
        <w:jc w:val="both"/>
        <w:rPr>
          <w:rFonts w:cstheme="minorHAnsi"/>
          <w:sz w:val="22"/>
          <w:szCs w:val="22"/>
        </w:rPr>
      </w:pPr>
      <w:r w:rsidRPr="00BB747E">
        <w:rPr>
          <w:rFonts w:eastAsia="Times New Roman" w:cstheme="minorHAnsi"/>
          <w:sz w:val="22"/>
          <w:szCs w:val="22"/>
          <w:lang w:eastAsia="fr-FR"/>
        </w:rPr>
        <w:t xml:space="preserve">Il y a des raisons évidentes de promouvoir le sport et l’exercice pour la santé. Cependant, des études épidémiologiques récentes indiquent que </w:t>
      </w:r>
      <w:r w:rsidRPr="00BB747E">
        <w:rPr>
          <w:rFonts w:eastAsia="Times New Roman" w:cstheme="minorHAnsi"/>
          <w:sz w:val="22"/>
          <w:szCs w:val="22"/>
          <w:u w:val="single"/>
          <w:lang w:eastAsia="fr-FR"/>
        </w:rPr>
        <w:t>même chez les personnes qui font de l’exercice régulièrement</w:t>
      </w:r>
      <w:r w:rsidRPr="00BB747E">
        <w:rPr>
          <w:rFonts w:eastAsia="Times New Roman" w:cstheme="minorHAnsi"/>
          <w:sz w:val="22"/>
          <w:szCs w:val="22"/>
          <w:lang w:eastAsia="fr-FR"/>
        </w:rPr>
        <w:t>, une réduction du temps passé assis peut conférer des avantages majeurs sur la santé. C</w:t>
      </w:r>
      <w:r w:rsidRPr="00BB747E">
        <w:rPr>
          <w:rFonts w:cstheme="minorHAnsi"/>
          <w:sz w:val="22"/>
          <w:szCs w:val="22"/>
        </w:rPr>
        <w:t>es études ont également mis en évidence l'importance de périodes intermittentes d'activité physique (AP). Les adultes dont les périodes sédentaires sont ininterrompues ont des profils métaboliques moins sains que ceux qui interrompent fréquemment le temps passé sédentaire et ce, indépendamment de l’âge, du sexe et du</w:t>
      </w:r>
      <w:r w:rsidRPr="00BB747E">
        <w:rPr>
          <w:rFonts w:cstheme="minorHAnsi"/>
          <w:sz w:val="22"/>
          <w:szCs w:val="22"/>
          <w:u w:val="single"/>
        </w:rPr>
        <w:t xml:space="preserve"> temps sédentaire et actif total</w:t>
      </w:r>
      <w:r w:rsidRPr="00BB747E">
        <w:rPr>
          <w:rFonts w:cstheme="minorHAnsi"/>
          <w:sz w:val="22"/>
          <w:szCs w:val="22"/>
        </w:rPr>
        <w:t xml:space="preserve">. Les mécanismes sous-jacents sont néanmoins peu compris. En l’absence de telles données, les lignes directrices de santé publique pour prévenir l’impact de la sédentarité sur la santé resteront non spécifiques. Notre groupe s’efforce à (i) comprendre le rôle des comportements sédentaires dans l’émergence des maladies chroniques, (ii) développer de nouveaux protocoles d’AP pour prévenir la sédentarité et ses méfaits. </w:t>
      </w:r>
    </w:p>
    <w:p w14:paraId="785EB1D8" w14:textId="77777777" w:rsidR="0016437D" w:rsidRPr="00BB747E" w:rsidRDefault="0016437D" w:rsidP="0016437D">
      <w:pPr>
        <w:spacing w:after="60"/>
        <w:jc w:val="both"/>
        <w:rPr>
          <w:rFonts w:cstheme="minorHAnsi"/>
          <w:sz w:val="22"/>
          <w:szCs w:val="22"/>
        </w:rPr>
      </w:pPr>
      <w:r w:rsidRPr="00BB747E">
        <w:rPr>
          <w:rFonts w:eastAsia="Times New Roman" w:cstheme="minorHAnsi"/>
          <w:bCs/>
          <w:sz w:val="22"/>
          <w:szCs w:val="22"/>
          <w:lang w:eastAsia="fr-FR"/>
        </w:rPr>
        <w:t>Nos données préliminaires et publiées suggèrent que l</w:t>
      </w:r>
      <w:r w:rsidRPr="00BB747E">
        <w:rPr>
          <w:rFonts w:cstheme="minorHAnsi"/>
          <w:sz w:val="22"/>
          <w:szCs w:val="22"/>
        </w:rPr>
        <w:t xml:space="preserve">es interruptions fréquentes de la position assise par de courts épisodes d’AP procurent à court terme des bénéfices sur le métabolisme glucidique, la sensibilité à l’insuline et la flexibilité métabolique, composante clef de la santé métabolique qui correspond à la capacité à utiliser les lipides à jeun mais les glucides en conditions postprandiales pour fournir de l’énergie au corps. Une amélioration sur la satiété, le bien être a aussi été observée. De manière inattendue, ces effets sont plus marqués que ceux induits par un épisode continu d’AP aérobie, équivalent en termes de durée et de dépense énergétique. Les effets à long terme d’une augmentation de l’AP par la fragmentation du temps sédentaire et la capacité des individus à adopter cette stratégie au quotidien restent toutefois inconnus. </w:t>
      </w:r>
    </w:p>
    <w:p w14:paraId="5D826138" w14:textId="23F9CF20" w:rsidR="001070D5" w:rsidRDefault="0016437D" w:rsidP="001C4306">
      <w:pPr>
        <w:spacing w:after="60"/>
        <w:jc w:val="both"/>
        <w:rPr>
          <w:rFonts w:eastAsia="Times New Roman" w:cstheme="minorHAnsi"/>
          <w:sz w:val="22"/>
          <w:szCs w:val="22"/>
          <w:lang w:eastAsia="fr-FR"/>
        </w:rPr>
      </w:pPr>
      <w:r w:rsidRPr="00BB747E">
        <w:rPr>
          <w:rFonts w:cstheme="minorHAnsi"/>
          <w:sz w:val="22"/>
          <w:szCs w:val="22"/>
        </w:rPr>
        <w:t>Ce projet de thèse cherchera à répondre à ces questions. Le/la doctorant(e) comparera les effets d’interruptions fréquentes du temps sédentaire à un entraînement traditionnel, équivalent en termes de durée et de dépense énergétique, sur (i) les profils d’AP et le métabolisme énergétique en combinant l’utilisation d’accéléromètres 3D, la calorimétrie indirecte et la méthode de l’eau doublement marquée, (ii) les profils de biomarqueurs de la santé métabolique, (iii) l’utilisation des lipides et glucides mesurée à l’aide de techniques de traçage, (iv) la glycémie journalière, et (v) sur le comportement alimentaire et le bien-être.</w:t>
      </w:r>
      <w:r w:rsidRPr="00BB747E">
        <w:rPr>
          <w:rFonts w:eastAsia="Times New Roman" w:cstheme="minorHAnsi"/>
          <w:sz w:val="22"/>
          <w:szCs w:val="22"/>
          <w:lang w:eastAsia="fr-FR"/>
        </w:rPr>
        <w:t xml:space="preserve"> </w:t>
      </w:r>
    </w:p>
    <w:p w14:paraId="552E8865" w14:textId="77777777" w:rsidR="001C4306" w:rsidRPr="001C4306" w:rsidRDefault="001C4306" w:rsidP="001C4306">
      <w:pPr>
        <w:spacing w:after="60"/>
        <w:jc w:val="both"/>
        <w:rPr>
          <w:rFonts w:eastAsia="Times New Roman" w:cstheme="minorHAnsi"/>
          <w:sz w:val="22"/>
          <w:szCs w:val="22"/>
          <w:lang w:eastAsia="fr-FR"/>
        </w:rPr>
      </w:pPr>
    </w:p>
    <w:p w14:paraId="29D17402" w14:textId="4D193B4D" w:rsidR="001070D5" w:rsidRPr="00BB747E" w:rsidRDefault="001070D5" w:rsidP="0016437D">
      <w:pPr>
        <w:jc w:val="both"/>
        <w:rPr>
          <w:rFonts w:cstheme="minorHAnsi"/>
          <w:b/>
          <w:sz w:val="22"/>
          <w:szCs w:val="22"/>
        </w:rPr>
      </w:pPr>
      <w:r w:rsidRPr="00BB747E">
        <w:rPr>
          <w:rFonts w:cstheme="minorHAnsi"/>
          <w:b/>
          <w:sz w:val="22"/>
          <w:szCs w:val="22"/>
        </w:rPr>
        <w:t>Aspects collaboratifs/partenariats envisagés</w:t>
      </w:r>
    </w:p>
    <w:p w14:paraId="5DF19E9D" w14:textId="6D9A88FE" w:rsidR="001070D5" w:rsidRPr="001C4306" w:rsidRDefault="001070D5" w:rsidP="0016437D">
      <w:pPr>
        <w:jc w:val="both"/>
        <w:rPr>
          <w:rFonts w:eastAsia="Times New Roman" w:cstheme="minorHAnsi"/>
          <w:color w:val="000000"/>
          <w:sz w:val="22"/>
          <w:szCs w:val="22"/>
          <w:lang w:eastAsia="fr-FR"/>
        </w:rPr>
      </w:pPr>
      <w:r w:rsidRPr="00BB747E">
        <w:rPr>
          <w:rFonts w:eastAsia="Times New Roman" w:cstheme="minorHAnsi"/>
          <w:color w:val="000000"/>
          <w:sz w:val="22"/>
          <w:szCs w:val="22"/>
          <w:lang w:eastAsia="fr-FR"/>
        </w:rPr>
        <w:t xml:space="preserve">Projet placé dans le cadre du Laboratoire International Associé (LIA – ACTIMOVE) avec l’Université du Colorado aux </w:t>
      </w:r>
      <w:r w:rsidR="00152FAC" w:rsidRPr="00BB747E">
        <w:rPr>
          <w:rFonts w:eastAsia="Times New Roman" w:cstheme="minorHAnsi"/>
          <w:color w:val="000000"/>
          <w:sz w:val="22"/>
          <w:szCs w:val="22"/>
          <w:lang w:eastAsia="fr-FR"/>
        </w:rPr>
        <w:t>États-Unis</w:t>
      </w:r>
      <w:r w:rsidRPr="00BB747E">
        <w:rPr>
          <w:rFonts w:eastAsia="Times New Roman" w:cstheme="minorHAnsi"/>
          <w:color w:val="000000"/>
          <w:sz w:val="22"/>
          <w:szCs w:val="22"/>
          <w:lang w:eastAsia="fr-FR"/>
        </w:rPr>
        <w:t xml:space="preserve"> (Drs Daniel H. Bessesen, Edward L. Melanson, Paul S. MacLean)</w:t>
      </w:r>
      <w:r w:rsidR="001C4306">
        <w:rPr>
          <w:rFonts w:eastAsia="Times New Roman" w:cstheme="minorHAnsi"/>
          <w:color w:val="000000"/>
          <w:sz w:val="22"/>
          <w:szCs w:val="22"/>
          <w:lang w:eastAsia="fr-FR"/>
        </w:rPr>
        <w:t xml:space="preserve">. </w:t>
      </w:r>
      <w:r w:rsidRPr="00BB747E">
        <w:rPr>
          <w:rFonts w:eastAsia="Times New Roman" w:cstheme="minorHAnsi"/>
          <w:sz w:val="22"/>
          <w:szCs w:val="22"/>
          <w:lang w:eastAsia="fr-FR"/>
        </w:rPr>
        <w:t>En collaboration avec Prof. Chantal Simon (PU-PH) du Centre de Recherche en Nutrition Humaine Rhône Alpes</w:t>
      </w:r>
      <w:r w:rsidR="001C4306">
        <w:rPr>
          <w:rFonts w:eastAsia="Times New Roman" w:cstheme="minorHAnsi"/>
          <w:sz w:val="22"/>
          <w:szCs w:val="22"/>
          <w:lang w:eastAsia="fr-FR"/>
        </w:rPr>
        <w:t>.</w:t>
      </w:r>
    </w:p>
    <w:p w14:paraId="5F0DDBFC" w14:textId="176C05B7" w:rsidR="001070D5" w:rsidRPr="00BB747E" w:rsidRDefault="001070D5" w:rsidP="001C4306">
      <w:pPr>
        <w:spacing w:after="60"/>
        <w:jc w:val="both"/>
        <w:rPr>
          <w:rFonts w:eastAsia="Times New Roman" w:cstheme="minorHAnsi"/>
          <w:b/>
          <w:bCs/>
          <w:sz w:val="22"/>
          <w:szCs w:val="22"/>
          <w:lang w:eastAsia="fr-FR"/>
        </w:rPr>
      </w:pPr>
    </w:p>
    <w:p w14:paraId="10206677" w14:textId="77777777" w:rsidR="002B295B" w:rsidRPr="00BB747E" w:rsidRDefault="002B295B" w:rsidP="001C4306">
      <w:pPr>
        <w:pBdr>
          <w:top w:val="single" w:sz="4" w:space="1" w:color="auto"/>
          <w:left w:val="single" w:sz="4" w:space="4" w:color="auto"/>
          <w:bottom w:val="single" w:sz="4" w:space="1" w:color="auto"/>
          <w:right w:val="single" w:sz="4" w:space="4" w:color="auto"/>
        </w:pBdr>
        <w:shd w:val="clear" w:color="auto" w:fill="9CC2E5" w:themeFill="accent5" w:themeFillTint="99"/>
        <w:spacing w:after="60"/>
        <w:ind w:left="-1"/>
        <w:jc w:val="both"/>
        <w:rPr>
          <w:rFonts w:eastAsia="Times New Roman" w:cstheme="minorHAnsi"/>
          <w:b/>
          <w:bCs/>
          <w:sz w:val="22"/>
          <w:szCs w:val="22"/>
          <w:lang w:eastAsia="fr-FR"/>
        </w:rPr>
      </w:pPr>
      <w:r w:rsidRPr="00BB747E">
        <w:rPr>
          <w:rFonts w:eastAsia="Times New Roman" w:cstheme="minorHAnsi"/>
          <w:b/>
          <w:bCs/>
          <w:sz w:val="22"/>
          <w:szCs w:val="22"/>
          <w:lang w:eastAsia="fr-FR"/>
        </w:rPr>
        <w:t>Contexte de travail</w:t>
      </w:r>
    </w:p>
    <w:p w14:paraId="75337F47" w14:textId="36853151" w:rsidR="001C4306" w:rsidRPr="007C0948" w:rsidRDefault="001C4306" w:rsidP="001C4306">
      <w:pPr>
        <w:jc w:val="both"/>
        <w:rPr>
          <w:rFonts w:cstheme="minorHAnsi"/>
          <w:b/>
          <w:sz w:val="22"/>
          <w:szCs w:val="22"/>
        </w:rPr>
      </w:pPr>
      <w:r>
        <w:rPr>
          <w:rFonts w:eastAsia="Times New Roman" w:cstheme="minorHAnsi"/>
          <w:bCs/>
          <w:sz w:val="22"/>
          <w:szCs w:val="22"/>
          <w:lang w:eastAsia="fr-FR"/>
        </w:rPr>
        <w:lastRenderedPageBreak/>
        <w:t>L</w:t>
      </w:r>
      <w:r w:rsidR="002B295B" w:rsidRPr="00BB747E">
        <w:rPr>
          <w:rFonts w:eastAsia="Times New Roman" w:cstheme="minorHAnsi"/>
          <w:bCs/>
          <w:sz w:val="22"/>
          <w:szCs w:val="22"/>
          <w:lang w:eastAsia="fr-FR"/>
        </w:rPr>
        <w:t xml:space="preserve">'Institut Pluridisciplinaire Hubert Curien </w:t>
      </w:r>
      <w:r>
        <w:rPr>
          <w:rFonts w:eastAsia="Times New Roman" w:cstheme="minorHAnsi"/>
          <w:bCs/>
          <w:sz w:val="22"/>
          <w:szCs w:val="22"/>
          <w:lang w:eastAsia="fr-FR"/>
        </w:rPr>
        <w:t xml:space="preserve">du Centre National des recherches Scientifiques est un institut composé d’un département de biologie, de chimie et de physique et est </w:t>
      </w:r>
      <w:r w:rsidR="002B295B" w:rsidRPr="00BB747E">
        <w:rPr>
          <w:rFonts w:eastAsia="Times New Roman" w:cstheme="minorHAnsi"/>
          <w:bCs/>
          <w:sz w:val="22"/>
          <w:szCs w:val="22"/>
          <w:lang w:eastAsia="fr-FR"/>
        </w:rPr>
        <w:t xml:space="preserve">situé à Strasbourg, </w:t>
      </w:r>
      <w:r>
        <w:rPr>
          <w:rFonts w:eastAsia="Times New Roman" w:cstheme="minorHAnsi"/>
          <w:bCs/>
          <w:sz w:val="22"/>
          <w:szCs w:val="22"/>
          <w:lang w:eastAsia="fr-FR"/>
        </w:rPr>
        <w:t xml:space="preserve">France. Le </w:t>
      </w:r>
      <w:r w:rsidRPr="007C0948">
        <w:rPr>
          <w:rFonts w:eastAsia="Times New Roman" w:cstheme="minorHAnsi"/>
          <w:bCs/>
          <w:sz w:val="22"/>
          <w:szCs w:val="22"/>
          <w:lang w:eastAsia="fr-FR"/>
        </w:rPr>
        <w:t xml:space="preserve">Département d’Ecologie, Physiologie et d’Ethologie s’intéresse à comprendre les adaptations physiologiques et comportementales des animaux dont l’humain aux changements environnementaux. L’équipe « Adaptations Physiologiques à la Gravité &amp; Santé » dirigée par Dr Audrey Bergouignan </w:t>
      </w:r>
      <w:r w:rsidRPr="007C0948">
        <w:rPr>
          <w:rFonts w:cs="Calibri"/>
          <w:color w:val="000000"/>
          <w:sz w:val="22"/>
          <w:szCs w:val="22"/>
        </w:rPr>
        <w:t xml:space="preserve">mène un programme de recherche interdisciplinaire pour comprendre la contribution respective des facteurs écologiques, biologiques, socioculturels et anthropologiques dans la régulation de la balance énergétique, du poids et de la santé métabolique. </w:t>
      </w:r>
      <w:r w:rsidRPr="007C0948">
        <w:rPr>
          <w:rFonts w:cstheme="minorHAnsi"/>
          <w:sz w:val="22"/>
          <w:szCs w:val="22"/>
        </w:rPr>
        <w:t xml:space="preserve">L’équipe possède le matériel, l’expertise, l’expérience, les financements nécessaires pour mener cette d’étude. Notre large réseau international sera un atout majeur pour l’étudiant(e) lors de </w:t>
      </w:r>
      <w:r w:rsidR="007C0948">
        <w:rPr>
          <w:rFonts w:cstheme="minorHAnsi"/>
          <w:sz w:val="22"/>
          <w:szCs w:val="22"/>
        </w:rPr>
        <w:t>l</w:t>
      </w:r>
      <w:r w:rsidRPr="007C0948">
        <w:rPr>
          <w:rFonts w:cstheme="minorHAnsi"/>
          <w:sz w:val="22"/>
          <w:szCs w:val="22"/>
        </w:rPr>
        <w:t>a recherche d’un stage post-doctoral.</w:t>
      </w:r>
    </w:p>
    <w:p w14:paraId="5DE415ED" w14:textId="77777777" w:rsidR="002B295B" w:rsidRPr="00BB747E" w:rsidRDefault="002B295B" w:rsidP="007C0948">
      <w:pPr>
        <w:spacing w:after="60"/>
        <w:jc w:val="both"/>
        <w:rPr>
          <w:rFonts w:eastAsia="Times New Roman" w:cstheme="minorHAnsi"/>
          <w:b/>
          <w:bCs/>
          <w:sz w:val="22"/>
          <w:szCs w:val="22"/>
          <w:lang w:eastAsia="fr-FR"/>
        </w:rPr>
      </w:pPr>
    </w:p>
    <w:p w14:paraId="2623FA66" w14:textId="5D233327" w:rsidR="001070D5" w:rsidRPr="00BB747E" w:rsidRDefault="002B295B" w:rsidP="007C0948">
      <w:pPr>
        <w:pBdr>
          <w:top w:val="single" w:sz="4" w:space="1" w:color="auto"/>
          <w:left w:val="single" w:sz="4" w:space="4" w:color="auto"/>
          <w:bottom w:val="single" w:sz="4" w:space="1" w:color="auto"/>
          <w:right w:val="single" w:sz="4" w:space="4" w:color="auto"/>
        </w:pBdr>
        <w:shd w:val="clear" w:color="auto" w:fill="9CC2E5" w:themeFill="accent5" w:themeFillTint="99"/>
        <w:spacing w:after="60"/>
        <w:ind w:left="-1"/>
        <w:jc w:val="both"/>
        <w:rPr>
          <w:rFonts w:eastAsia="Times New Roman" w:cstheme="minorHAnsi"/>
          <w:b/>
          <w:bCs/>
          <w:sz w:val="22"/>
          <w:szCs w:val="22"/>
          <w:lang w:eastAsia="fr-FR"/>
        </w:rPr>
      </w:pPr>
      <w:r w:rsidRPr="00BB747E">
        <w:rPr>
          <w:rFonts w:eastAsia="Times New Roman" w:cstheme="minorHAnsi"/>
          <w:b/>
          <w:bCs/>
          <w:sz w:val="22"/>
          <w:szCs w:val="22"/>
          <w:lang w:eastAsia="fr-FR"/>
        </w:rPr>
        <w:t>Contraintes et risques</w:t>
      </w:r>
    </w:p>
    <w:p w14:paraId="2A6E4D8A" w14:textId="2D742C15" w:rsidR="007F158C" w:rsidRDefault="007F158C" w:rsidP="0016437D">
      <w:pPr>
        <w:spacing w:after="60"/>
        <w:ind w:left="-1"/>
        <w:jc w:val="both"/>
        <w:rPr>
          <w:rFonts w:eastAsia="Times New Roman" w:cstheme="minorHAnsi"/>
          <w:color w:val="000000" w:themeColor="text1"/>
          <w:sz w:val="22"/>
          <w:szCs w:val="22"/>
          <w:lang w:eastAsia="fr-FR"/>
        </w:rPr>
      </w:pPr>
      <w:r w:rsidRPr="008A431F">
        <w:rPr>
          <w:rFonts w:eastAsia="Times New Roman" w:cstheme="minorHAnsi"/>
          <w:bCs/>
          <w:color w:val="000000" w:themeColor="text1"/>
          <w:sz w:val="22"/>
          <w:szCs w:val="22"/>
          <w:lang w:eastAsia="fr-FR"/>
        </w:rPr>
        <w:t xml:space="preserve">La thèse sera rattachée à l’école doctorale Sciences de la Vie ED414 de l’Université de Strasbourg. </w:t>
      </w:r>
      <w:r w:rsidR="008A431F" w:rsidRPr="008A431F">
        <w:rPr>
          <w:rFonts w:eastAsia="Times New Roman" w:cstheme="minorHAnsi"/>
          <w:color w:val="000000" w:themeColor="text1"/>
          <w:sz w:val="22"/>
          <w:szCs w:val="22"/>
          <w:lang w:eastAsia="fr-FR"/>
        </w:rPr>
        <w:t>L'étudiant-e en thèse participera aux cours et formations imposés par l'école doctorale. Elle ou il devra également participer régulièrement aux réunions du DEPE, de l’équipe et aux autres réunions en lien avec ses travaux. Il/elle devra aussi présenter ses travaux de recherche au séminaire mensuel du Département.</w:t>
      </w:r>
    </w:p>
    <w:p w14:paraId="5CCBF8C5" w14:textId="77777777" w:rsidR="008A431F" w:rsidRPr="008A431F" w:rsidRDefault="008A431F" w:rsidP="0016437D">
      <w:pPr>
        <w:spacing w:after="60"/>
        <w:ind w:left="-1"/>
        <w:jc w:val="both"/>
        <w:rPr>
          <w:rFonts w:eastAsia="Times New Roman" w:cstheme="minorHAnsi"/>
          <w:bCs/>
          <w:color w:val="000000" w:themeColor="text1"/>
          <w:sz w:val="22"/>
          <w:szCs w:val="22"/>
          <w:lang w:eastAsia="fr-FR"/>
        </w:rPr>
      </w:pPr>
    </w:p>
    <w:p w14:paraId="5BDA2BAB" w14:textId="05832905" w:rsidR="007F158C" w:rsidRPr="00BB747E" w:rsidRDefault="007F158C" w:rsidP="008A431F">
      <w:pPr>
        <w:pBdr>
          <w:top w:val="single" w:sz="4" w:space="1" w:color="auto"/>
          <w:left w:val="single" w:sz="4" w:space="4" w:color="auto"/>
          <w:bottom w:val="single" w:sz="4" w:space="1" w:color="auto"/>
          <w:right w:val="single" w:sz="4" w:space="4" w:color="auto"/>
        </w:pBdr>
        <w:shd w:val="clear" w:color="auto" w:fill="9CC2E5" w:themeFill="accent5" w:themeFillTint="99"/>
        <w:spacing w:after="60"/>
        <w:jc w:val="both"/>
        <w:rPr>
          <w:rFonts w:eastAsia="Times New Roman" w:cstheme="minorHAnsi"/>
          <w:b/>
          <w:bCs/>
          <w:sz w:val="22"/>
          <w:szCs w:val="22"/>
          <w:lang w:eastAsia="fr-FR"/>
        </w:rPr>
      </w:pPr>
      <w:r w:rsidRPr="00BB747E">
        <w:rPr>
          <w:rFonts w:eastAsia="Times New Roman" w:cstheme="minorHAnsi"/>
          <w:b/>
          <w:bCs/>
          <w:sz w:val="22"/>
          <w:szCs w:val="22"/>
          <w:lang w:eastAsia="fr-FR"/>
        </w:rPr>
        <w:t>Compétences attendues</w:t>
      </w:r>
    </w:p>
    <w:p w14:paraId="2E9203D1" w14:textId="000713A7" w:rsidR="007F158C" w:rsidRPr="00BB747E" w:rsidRDefault="007F158C" w:rsidP="007F158C">
      <w:pPr>
        <w:pStyle w:val="HTMLPreformatted"/>
        <w:numPr>
          <w:ilvl w:val="0"/>
          <w:numId w:val="1"/>
        </w:numPr>
        <w:ind w:left="0" w:firstLine="0"/>
        <w:jc w:val="both"/>
        <w:rPr>
          <w:rFonts w:asciiTheme="minorHAnsi" w:hAnsiTheme="minorHAnsi" w:cstheme="minorHAnsi"/>
          <w:color w:val="212121"/>
          <w:sz w:val="22"/>
          <w:szCs w:val="22"/>
          <w:lang w:val="fr-FR"/>
        </w:rPr>
      </w:pPr>
      <w:r w:rsidRPr="00BB747E">
        <w:rPr>
          <w:rFonts w:asciiTheme="minorHAnsi" w:hAnsiTheme="minorHAnsi" w:cstheme="minorHAnsi"/>
          <w:color w:val="212121"/>
          <w:sz w:val="22"/>
          <w:szCs w:val="22"/>
          <w:lang w:val="fr-FR"/>
        </w:rPr>
        <w:t xml:space="preserve">Master ou équivalent en nutrition, physiologie de l’exercice, physiologie, écophysiologie, </w:t>
      </w:r>
      <w:proofErr w:type="gramStart"/>
      <w:r w:rsidRPr="00BB747E">
        <w:rPr>
          <w:rFonts w:asciiTheme="minorHAnsi" w:hAnsiTheme="minorHAnsi" w:cstheme="minorHAnsi"/>
          <w:color w:val="212121"/>
          <w:sz w:val="22"/>
          <w:szCs w:val="22"/>
          <w:lang w:val="fr-FR"/>
        </w:rPr>
        <w:t>physiopathologie;</w:t>
      </w:r>
      <w:proofErr w:type="gramEnd"/>
    </w:p>
    <w:p w14:paraId="32A92C23" w14:textId="77777777" w:rsidR="007F158C" w:rsidRPr="00BB747E" w:rsidRDefault="007F158C" w:rsidP="007F158C">
      <w:pPr>
        <w:pStyle w:val="HTMLPreformatted"/>
        <w:numPr>
          <w:ilvl w:val="0"/>
          <w:numId w:val="1"/>
        </w:numPr>
        <w:ind w:left="0" w:firstLine="0"/>
        <w:jc w:val="both"/>
        <w:rPr>
          <w:rFonts w:asciiTheme="minorHAnsi" w:hAnsiTheme="minorHAnsi" w:cstheme="minorHAnsi"/>
          <w:color w:val="212121"/>
          <w:sz w:val="22"/>
          <w:szCs w:val="22"/>
          <w:lang w:val="fr-FR"/>
        </w:rPr>
      </w:pPr>
      <w:r w:rsidRPr="00BB747E">
        <w:rPr>
          <w:rFonts w:asciiTheme="minorHAnsi" w:hAnsiTheme="minorHAnsi" w:cstheme="minorHAnsi"/>
          <w:color w:val="212121"/>
          <w:sz w:val="22"/>
          <w:szCs w:val="22"/>
          <w:lang w:val="fr-FR"/>
        </w:rPr>
        <w:t xml:space="preserve">Stages en </w:t>
      </w:r>
      <w:proofErr w:type="gramStart"/>
      <w:r w:rsidRPr="00BB747E">
        <w:rPr>
          <w:rFonts w:asciiTheme="minorHAnsi" w:hAnsiTheme="minorHAnsi" w:cstheme="minorHAnsi"/>
          <w:color w:val="212121"/>
          <w:sz w:val="22"/>
          <w:szCs w:val="22"/>
          <w:lang w:val="fr-FR"/>
        </w:rPr>
        <w:t>recherche;</w:t>
      </w:r>
      <w:proofErr w:type="gramEnd"/>
    </w:p>
    <w:p w14:paraId="1F0F11EF" w14:textId="77777777" w:rsidR="007F158C" w:rsidRPr="00BB747E" w:rsidRDefault="007F158C" w:rsidP="007F158C">
      <w:pPr>
        <w:pStyle w:val="HTMLPreformatted"/>
        <w:numPr>
          <w:ilvl w:val="0"/>
          <w:numId w:val="1"/>
        </w:numPr>
        <w:ind w:left="0" w:firstLine="0"/>
        <w:jc w:val="both"/>
        <w:rPr>
          <w:rFonts w:asciiTheme="minorHAnsi" w:hAnsiTheme="minorHAnsi" w:cstheme="minorHAnsi"/>
          <w:color w:val="212121"/>
          <w:sz w:val="22"/>
          <w:szCs w:val="22"/>
          <w:lang w:val="fr-FR"/>
        </w:rPr>
      </w:pPr>
      <w:r w:rsidRPr="00BB747E">
        <w:rPr>
          <w:rFonts w:asciiTheme="minorHAnsi" w:hAnsiTheme="minorHAnsi" w:cstheme="minorHAnsi"/>
          <w:color w:val="212121"/>
          <w:sz w:val="22"/>
          <w:szCs w:val="22"/>
          <w:lang w:val="fr-FR"/>
        </w:rPr>
        <w:t xml:space="preserve">Bon niveau en </w:t>
      </w:r>
      <w:proofErr w:type="gramStart"/>
      <w:r w:rsidRPr="00BB747E">
        <w:rPr>
          <w:rFonts w:asciiTheme="minorHAnsi" w:hAnsiTheme="minorHAnsi" w:cstheme="minorHAnsi"/>
          <w:color w:val="212121"/>
          <w:sz w:val="22"/>
          <w:szCs w:val="22"/>
          <w:lang w:val="fr-FR"/>
        </w:rPr>
        <w:t>anglais;</w:t>
      </w:r>
      <w:proofErr w:type="gramEnd"/>
    </w:p>
    <w:p w14:paraId="202FC1C9" w14:textId="77777777" w:rsidR="007F158C" w:rsidRPr="00BB747E" w:rsidRDefault="007F158C" w:rsidP="007F158C">
      <w:pPr>
        <w:pStyle w:val="HTMLPreformatted"/>
        <w:numPr>
          <w:ilvl w:val="0"/>
          <w:numId w:val="1"/>
        </w:numPr>
        <w:ind w:left="0" w:firstLine="0"/>
        <w:jc w:val="both"/>
        <w:rPr>
          <w:rFonts w:asciiTheme="minorHAnsi" w:hAnsiTheme="minorHAnsi" w:cstheme="minorHAnsi"/>
          <w:color w:val="212121"/>
          <w:sz w:val="22"/>
          <w:szCs w:val="22"/>
          <w:lang w:val="fr-FR"/>
        </w:rPr>
      </w:pPr>
      <w:r w:rsidRPr="00BB747E">
        <w:rPr>
          <w:rFonts w:asciiTheme="minorHAnsi" w:hAnsiTheme="minorHAnsi" w:cstheme="minorHAnsi"/>
          <w:color w:val="212121"/>
          <w:sz w:val="22"/>
          <w:szCs w:val="22"/>
          <w:lang w:val="fr-FR"/>
        </w:rPr>
        <w:t xml:space="preserve">Excellente capacité de rédaction et de présentation à </w:t>
      </w:r>
      <w:proofErr w:type="gramStart"/>
      <w:r w:rsidRPr="00BB747E">
        <w:rPr>
          <w:rFonts w:asciiTheme="minorHAnsi" w:hAnsiTheme="minorHAnsi" w:cstheme="minorHAnsi"/>
          <w:color w:val="212121"/>
          <w:sz w:val="22"/>
          <w:szCs w:val="22"/>
          <w:lang w:val="fr-FR"/>
        </w:rPr>
        <w:t>l’oral;</w:t>
      </w:r>
      <w:proofErr w:type="gramEnd"/>
    </w:p>
    <w:p w14:paraId="4DABC6B6" w14:textId="6FC2A6FE" w:rsidR="007F158C" w:rsidRPr="00BB747E" w:rsidRDefault="00085F66" w:rsidP="00085F66">
      <w:pPr>
        <w:pStyle w:val="HTMLPreformatted"/>
        <w:numPr>
          <w:ilvl w:val="0"/>
          <w:numId w:val="1"/>
        </w:numPr>
        <w:ind w:left="0" w:firstLine="0"/>
        <w:jc w:val="both"/>
        <w:rPr>
          <w:rFonts w:asciiTheme="minorHAnsi" w:hAnsiTheme="minorHAnsi" w:cstheme="minorHAnsi"/>
          <w:color w:val="212121"/>
          <w:sz w:val="22"/>
          <w:szCs w:val="22"/>
          <w:lang w:val="fr-FR"/>
        </w:rPr>
      </w:pPr>
      <w:r w:rsidRPr="00BB747E">
        <w:rPr>
          <w:rFonts w:asciiTheme="minorHAnsi" w:hAnsiTheme="minorHAnsi" w:cstheme="minorHAnsi"/>
          <w:color w:val="212121"/>
          <w:sz w:val="22"/>
          <w:szCs w:val="22"/>
          <w:lang w:val="fr-FR"/>
        </w:rPr>
        <w:t xml:space="preserve">Autre : Capacité de synthèse et esprit critique ; Flexibilité et adaptable ; </w:t>
      </w:r>
      <w:r w:rsidR="007F158C" w:rsidRPr="00BB747E">
        <w:rPr>
          <w:rFonts w:asciiTheme="minorHAnsi" w:hAnsiTheme="minorHAnsi" w:cstheme="minorHAnsi"/>
          <w:color w:val="212121"/>
          <w:sz w:val="22"/>
          <w:szCs w:val="22"/>
          <w:lang w:val="fr-FR"/>
        </w:rPr>
        <w:t xml:space="preserve">Capacité de travail en équipe tout en étant </w:t>
      </w:r>
      <w:proofErr w:type="gramStart"/>
      <w:r w:rsidR="007F158C" w:rsidRPr="00BB747E">
        <w:rPr>
          <w:rFonts w:asciiTheme="minorHAnsi" w:hAnsiTheme="minorHAnsi" w:cstheme="minorHAnsi"/>
          <w:color w:val="212121"/>
          <w:sz w:val="22"/>
          <w:szCs w:val="22"/>
          <w:lang w:val="fr-FR"/>
        </w:rPr>
        <w:t>autonome;</w:t>
      </w:r>
      <w:proofErr w:type="gramEnd"/>
      <w:r w:rsidRPr="00BB747E">
        <w:rPr>
          <w:rFonts w:asciiTheme="minorHAnsi" w:hAnsiTheme="minorHAnsi" w:cstheme="minorHAnsi"/>
          <w:color w:val="212121"/>
          <w:sz w:val="22"/>
          <w:szCs w:val="22"/>
          <w:lang w:val="fr-FR"/>
        </w:rPr>
        <w:t xml:space="preserve"> </w:t>
      </w:r>
      <w:r w:rsidR="007F158C" w:rsidRPr="00BB747E">
        <w:rPr>
          <w:rFonts w:asciiTheme="minorHAnsi" w:hAnsiTheme="minorHAnsi" w:cstheme="minorHAnsi"/>
          <w:color w:val="212121"/>
          <w:sz w:val="22"/>
          <w:szCs w:val="22"/>
          <w:lang w:val="fr-FR"/>
        </w:rPr>
        <w:t>Curieux et enthousiaste</w:t>
      </w:r>
      <w:r w:rsidRPr="00BB747E">
        <w:rPr>
          <w:rFonts w:asciiTheme="minorHAnsi" w:hAnsiTheme="minorHAnsi" w:cstheme="minorHAnsi"/>
          <w:color w:val="212121"/>
          <w:sz w:val="22"/>
          <w:szCs w:val="22"/>
          <w:lang w:val="fr-FR"/>
        </w:rPr>
        <w:t> ; Créativité ; Prise d’initiative ; résilience.</w:t>
      </w:r>
    </w:p>
    <w:p w14:paraId="13C95A18" w14:textId="198D526A" w:rsidR="007F158C" w:rsidRPr="00BB747E" w:rsidRDefault="007F158C" w:rsidP="0016437D">
      <w:pPr>
        <w:spacing w:after="60"/>
        <w:ind w:left="-1"/>
        <w:jc w:val="both"/>
        <w:rPr>
          <w:rFonts w:eastAsia="Times New Roman" w:cstheme="minorHAnsi"/>
          <w:b/>
          <w:bCs/>
          <w:sz w:val="22"/>
          <w:szCs w:val="22"/>
          <w:lang w:eastAsia="fr-FR"/>
        </w:rPr>
      </w:pPr>
    </w:p>
    <w:p w14:paraId="5D9F74F6" w14:textId="5C206330" w:rsidR="00085F66" w:rsidRPr="00BB747E" w:rsidRDefault="00085F66" w:rsidP="006A480D">
      <w:pPr>
        <w:pBdr>
          <w:top w:val="single" w:sz="4" w:space="1" w:color="auto"/>
          <w:left w:val="single" w:sz="4" w:space="4" w:color="auto"/>
          <w:bottom w:val="single" w:sz="4" w:space="1" w:color="auto"/>
          <w:right w:val="single" w:sz="4" w:space="4" w:color="auto"/>
        </w:pBdr>
        <w:shd w:val="clear" w:color="auto" w:fill="9CC2E5" w:themeFill="accent5" w:themeFillTint="99"/>
        <w:spacing w:after="60"/>
        <w:ind w:left="-1"/>
        <w:jc w:val="both"/>
        <w:rPr>
          <w:rFonts w:eastAsia="Times New Roman" w:cstheme="minorHAnsi"/>
          <w:b/>
          <w:bCs/>
          <w:sz w:val="22"/>
          <w:szCs w:val="22"/>
          <w:lang w:eastAsia="fr-FR"/>
        </w:rPr>
      </w:pPr>
      <w:r w:rsidRPr="00BB747E">
        <w:rPr>
          <w:rFonts w:eastAsia="Times New Roman" w:cstheme="minorHAnsi"/>
          <w:b/>
          <w:bCs/>
          <w:sz w:val="22"/>
          <w:szCs w:val="22"/>
          <w:lang w:eastAsia="fr-FR"/>
        </w:rPr>
        <w:t>Documents à fournir</w:t>
      </w:r>
    </w:p>
    <w:p w14:paraId="6260023C" w14:textId="618A13F5" w:rsidR="00085F66" w:rsidRPr="00BB747E" w:rsidRDefault="00085F66" w:rsidP="0016437D">
      <w:pPr>
        <w:spacing w:after="60"/>
        <w:ind w:left="-1"/>
        <w:jc w:val="both"/>
        <w:rPr>
          <w:rFonts w:eastAsia="Times New Roman" w:cstheme="minorHAnsi"/>
          <w:bCs/>
          <w:sz w:val="22"/>
          <w:szCs w:val="22"/>
          <w:lang w:eastAsia="fr-FR"/>
        </w:rPr>
      </w:pPr>
      <w:r w:rsidRPr="00BB747E">
        <w:rPr>
          <w:rFonts w:eastAsia="Times New Roman" w:cstheme="minorHAnsi"/>
          <w:bCs/>
          <w:sz w:val="22"/>
          <w:szCs w:val="22"/>
          <w:lang w:eastAsia="fr-FR"/>
        </w:rPr>
        <w:t>Lettre de motivation</w:t>
      </w:r>
    </w:p>
    <w:p w14:paraId="092C90F3" w14:textId="799146BE" w:rsidR="00085F66" w:rsidRPr="00BB747E" w:rsidRDefault="00085F66" w:rsidP="0016437D">
      <w:pPr>
        <w:spacing w:after="60"/>
        <w:ind w:left="-1"/>
        <w:jc w:val="both"/>
        <w:rPr>
          <w:rFonts w:eastAsia="Times New Roman" w:cstheme="minorHAnsi"/>
          <w:bCs/>
          <w:sz w:val="22"/>
          <w:szCs w:val="22"/>
          <w:lang w:eastAsia="fr-FR"/>
        </w:rPr>
      </w:pPr>
      <w:r w:rsidRPr="00BB747E">
        <w:rPr>
          <w:rFonts w:eastAsia="Times New Roman" w:cstheme="minorHAnsi"/>
          <w:bCs/>
          <w:sz w:val="22"/>
          <w:szCs w:val="22"/>
          <w:lang w:eastAsia="fr-FR"/>
        </w:rPr>
        <w:t>CV</w:t>
      </w:r>
    </w:p>
    <w:p w14:paraId="5553E2A7" w14:textId="049EF4F4" w:rsidR="00085F66" w:rsidRPr="00BB747E" w:rsidRDefault="009C354A" w:rsidP="0016437D">
      <w:pPr>
        <w:spacing w:after="60"/>
        <w:ind w:left="-1"/>
        <w:jc w:val="both"/>
        <w:rPr>
          <w:rFonts w:eastAsia="Times New Roman" w:cstheme="minorHAnsi"/>
          <w:bCs/>
          <w:sz w:val="22"/>
          <w:szCs w:val="22"/>
          <w:lang w:eastAsia="fr-FR"/>
        </w:rPr>
      </w:pPr>
      <w:r w:rsidRPr="00BB747E">
        <w:rPr>
          <w:rFonts w:eastAsia="Times New Roman" w:cstheme="minorHAnsi"/>
          <w:bCs/>
          <w:sz w:val="22"/>
          <w:szCs w:val="22"/>
          <w:lang w:eastAsia="fr-FR"/>
        </w:rPr>
        <w:t>Au moins deux références (personnes pouvant être contactées)</w:t>
      </w:r>
    </w:p>
    <w:p w14:paraId="77641BF1" w14:textId="77777777" w:rsidR="002B295B" w:rsidRPr="00BB747E" w:rsidRDefault="002B295B" w:rsidP="0016437D">
      <w:pPr>
        <w:spacing w:after="60"/>
        <w:ind w:left="-1"/>
        <w:jc w:val="both"/>
        <w:rPr>
          <w:rFonts w:eastAsia="Times New Roman" w:cstheme="minorHAnsi"/>
          <w:b/>
          <w:bCs/>
          <w:sz w:val="22"/>
          <w:szCs w:val="22"/>
          <w:lang w:eastAsia="fr-FR"/>
        </w:rPr>
      </w:pPr>
    </w:p>
    <w:p w14:paraId="16C5E025" w14:textId="77777777" w:rsidR="0016437D" w:rsidRPr="00BB747E" w:rsidRDefault="0016437D" w:rsidP="0016437D">
      <w:pPr>
        <w:spacing w:after="60"/>
        <w:ind w:left="-1"/>
        <w:jc w:val="both"/>
        <w:rPr>
          <w:rFonts w:eastAsia="Times New Roman" w:cstheme="minorHAnsi"/>
          <w:b/>
          <w:bCs/>
          <w:sz w:val="22"/>
          <w:szCs w:val="22"/>
          <w:lang w:eastAsia="fr-FR"/>
        </w:rPr>
      </w:pPr>
    </w:p>
    <w:p w14:paraId="23E9ECCD" w14:textId="77777777" w:rsidR="001070D5" w:rsidRPr="00BB747E" w:rsidRDefault="001070D5" w:rsidP="0016437D">
      <w:pPr>
        <w:jc w:val="both"/>
        <w:rPr>
          <w:rFonts w:cstheme="minorHAnsi"/>
          <w:b/>
          <w:sz w:val="22"/>
          <w:szCs w:val="22"/>
        </w:rPr>
      </w:pPr>
    </w:p>
    <w:p w14:paraId="45FBF5B5" w14:textId="77777777" w:rsidR="001070D5" w:rsidRPr="00BB747E" w:rsidRDefault="001070D5" w:rsidP="0016437D">
      <w:pPr>
        <w:jc w:val="both"/>
        <w:rPr>
          <w:rFonts w:cstheme="minorHAnsi"/>
          <w:b/>
          <w:sz w:val="22"/>
          <w:szCs w:val="22"/>
        </w:rPr>
      </w:pPr>
    </w:p>
    <w:sectPr w:rsidR="001070D5" w:rsidRPr="00BB747E" w:rsidSect="00C34F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3506B"/>
    <w:multiLevelType w:val="hybridMultilevel"/>
    <w:tmpl w:val="A3E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1D"/>
    <w:rsid w:val="00004A02"/>
    <w:rsid w:val="0006197A"/>
    <w:rsid w:val="00085F66"/>
    <w:rsid w:val="00092F6D"/>
    <w:rsid w:val="000B37AB"/>
    <w:rsid w:val="000D3038"/>
    <w:rsid w:val="001008BC"/>
    <w:rsid w:val="001070D5"/>
    <w:rsid w:val="00107FA7"/>
    <w:rsid w:val="001225BB"/>
    <w:rsid w:val="001305F3"/>
    <w:rsid w:val="00143FD3"/>
    <w:rsid w:val="00152FAC"/>
    <w:rsid w:val="00157D2D"/>
    <w:rsid w:val="0016437D"/>
    <w:rsid w:val="0016557B"/>
    <w:rsid w:val="001B6179"/>
    <w:rsid w:val="001C0BE3"/>
    <w:rsid w:val="001C4306"/>
    <w:rsid w:val="00202456"/>
    <w:rsid w:val="00215CB4"/>
    <w:rsid w:val="00215D19"/>
    <w:rsid w:val="00246CD0"/>
    <w:rsid w:val="00262C3B"/>
    <w:rsid w:val="00263546"/>
    <w:rsid w:val="0027721D"/>
    <w:rsid w:val="00297244"/>
    <w:rsid w:val="002A1805"/>
    <w:rsid w:val="002A3E66"/>
    <w:rsid w:val="002B295B"/>
    <w:rsid w:val="002E215F"/>
    <w:rsid w:val="002F4C22"/>
    <w:rsid w:val="00362002"/>
    <w:rsid w:val="00387259"/>
    <w:rsid w:val="003933FB"/>
    <w:rsid w:val="003B76E8"/>
    <w:rsid w:val="003E32E6"/>
    <w:rsid w:val="00403EDA"/>
    <w:rsid w:val="00414E5B"/>
    <w:rsid w:val="00446D48"/>
    <w:rsid w:val="00452EC8"/>
    <w:rsid w:val="00460BD6"/>
    <w:rsid w:val="00490FE8"/>
    <w:rsid w:val="00494E69"/>
    <w:rsid w:val="004E56AC"/>
    <w:rsid w:val="00513C88"/>
    <w:rsid w:val="00516324"/>
    <w:rsid w:val="00522D76"/>
    <w:rsid w:val="00557992"/>
    <w:rsid w:val="00561F4D"/>
    <w:rsid w:val="005E097F"/>
    <w:rsid w:val="00605450"/>
    <w:rsid w:val="00623AB2"/>
    <w:rsid w:val="00631436"/>
    <w:rsid w:val="00662979"/>
    <w:rsid w:val="00693F1F"/>
    <w:rsid w:val="006A3CD5"/>
    <w:rsid w:val="006A480D"/>
    <w:rsid w:val="006A6578"/>
    <w:rsid w:val="006B46D8"/>
    <w:rsid w:val="006F3F75"/>
    <w:rsid w:val="006F5F9E"/>
    <w:rsid w:val="0070736A"/>
    <w:rsid w:val="0073154D"/>
    <w:rsid w:val="00743436"/>
    <w:rsid w:val="00751B09"/>
    <w:rsid w:val="00753FB9"/>
    <w:rsid w:val="0076417E"/>
    <w:rsid w:val="0076753D"/>
    <w:rsid w:val="00772C0B"/>
    <w:rsid w:val="007757E5"/>
    <w:rsid w:val="00782106"/>
    <w:rsid w:val="00795694"/>
    <w:rsid w:val="007C0948"/>
    <w:rsid w:val="007D42C8"/>
    <w:rsid w:val="007F02C8"/>
    <w:rsid w:val="007F158C"/>
    <w:rsid w:val="007F2582"/>
    <w:rsid w:val="008028D4"/>
    <w:rsid w:val="00802EC2"/>
    <w:rsid w:val="0080795C"/>
    <w:rsid w:val="008214AA"/>
    <w:rsid w:val="00845181"/>
    <w:rsid w:val="008535B9"/>
    <w:rsid w:val="00863C25"/>
    <w:rsid w:val="00873F8F"/>
    <w:rsid w:val="0088069D"/>
    <w:rsid w:val="00887B3A"/>
    <w:rsid w:val="0089015C"/>
    <w:rsid w:val="008950AB"/>
    <w:rsid w:val="008A431F"/>
    <w:rsid w:val="008A4617"/>
    <w:rsid w:val="008C7ECB"/>
    <w:rsid w:val="008E6FA5"/>
    <w:rsid w:val="00925AFE"/>
    <w:rsid w:val="00932CBB"/>
    <w:rsid w:val="00946110"/>
    <w:rsid w:val="009951DF"/>
    <w:rsid w:val="009A4387"/>
    <w:rsid w:val="009A616D"/>
    <w:rsid w:val="009B6242"/>
    <w:rsid w:val="009B6BF6"/>
    <w:rsid w:val="009C354A"/>
    <w:rsid w:val="009E15C9"/>
    <w:rsid w:val="009E1C9E"/>
    <w:rsid w:val="00A06CBA"/>
    <w:rsid w:val="00A210C8"/>
    <w:rsid w:val="00A31B8A"/>
    <w:rsid w:val="00A45CFA"/>
    <w:rsid w:val="00A52DE3"/>
    <w:rsid w:val="00A73AE3"/>
    <w:rsid w:val="00A92182"/>
    <w:rsid w:val="00AA0A2A"/>
    <w:rsid w:val="00AC6B99"/>
    <w:rsid w:val="00AD1F7B"/>
    <w:rsid w:val="00AE4518"/>
    <w:rsid w:val="00B0548E"/>
    <w:rsid w:val="00B10EAB"/>
    <w:rsid w:val="00B40BF4"/>
    <w:rsid w:val="00B50725"/>
    <w:rsid w:val="00B562B8"/>
    <w:rsid w:val="00B56CF6"/>
    <w:rsid w:val="00B73D0A"/>
    <w:rsid w:val="00B758E7"/>
    <w:rsid w:val="00B80A3D"/>
    <w:rsid w:val="00B81043"/>
    <w:rsid w:val="00B9113B"/>
    <w:rsid w:val="00B92A00"/>
    <w:rsid w:val="00B9341E"/>
    <w:rsid w:val="00B94CEC"/>
    <w:rsid w:val="00BA7FBF"/>
    <w:rsid w:val="00BB747E"/>
    <w:rsid w:val="00BC68A7"/>
    <w:rsid w:val="00BD7EFC"/>
    <w:rsid w:val="00BF0919"/>
    <w:rsid w:val="00BF2A25"/>
    <w:rsid w:val="00BF3F68"/>
    <w:rsid w:val="00BF61EE"/>
    <w:rsid w:val="00C0048D"/>
    <w:rsid w:val="00C34F19"/>
    <w:rsid w:val="00C34F88"/>
    <w:rsid w:val="00C521B3"/>
    <w:rsid w:val="00C53B42"/>
    <w:rsid w:val="00CB61FB"/>
    <w:rsid w:val="00CD4897"/>
    <w:rsid w:val="00CE2DDB"/>
    <w:rsid w:val="00CF41FD"/>
    <w:rsid w:val="00D022A8"/>
    <w:rsid w:val="00D40554"/>
    <w:rsid w:val="00D5049D"/>
    <w:rsid w:val="00D56D27"/>
    <w:rsid w:val="00D676D9"/>
    <w:rsid w:val="00D67BC0"/>
    <w:rsid w:val="00D7147B"/>
    <w:rsid w:val="00D720A0"/>
    <w:rsid w:val="00D74555"/>
    <w:rsid w:val="00D874D7"/>
    <w:rsid w:val="00D936FC"/>
    <w:rsid w:val="00D97A87"/>
    <w:rsid w:val="00DC574E"/>
    <w:rsid w:val="00DD7A7B"/>
    <w:rsid w:val="00DF18AF"/>
    <w:rsid w:val="00E013DC"/>
    <w:rsid w:val="00E156F1"/>
    <w:rsid w:val="00E257A5"/>
    <w:rsid w:val="00E32056"/>
    <w:rsid w:val="00E33A93"/>
    <w:rsid w:val="00E60BA7"/>
    <w:rsid w:val="00E913AE"/>
    <w:rsid w:val="00EB6FF3"/>
    <w:rsid w:val="00F22271"/>
    <w:rsid w:val="00F374FE"/>
    <w:rsid w:val="00F56638"/>
    <w:rsid w:val="00F77070"/>
    <w:rsid w:val="00F8114C"/>
    <w:rsid w:val="00FB2152"/>
    <w:rsid w:val="00FB6A7F"/>
    <w:rsid w:val="00FC68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DE9469"/>
  <w15:chartTrackingRefBased/>
  <w15:docId w15:val="{EF536002-46F3-9341-9F52-9FF71354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27721D"/>
    <w:pPr>
      <w:autoSpaceDE w:val="0"/>
      <w:autoSpaceDN w:val="0"/>
      <w:adjustRightInd w:val="0"/>
      <w:spacing w:line="221" w:lineRule="atLeast"/>
    </w:pPr>
    <w:rPr>
      <w:rFonts w:ascii="Roboto" w:hAnsi="Roboto"/>
      <w:lang w:val="en-US"/>
    </w:rPr>
  </w:style>
  <w:style w:type="paragraph" w:customStyle="1" w:styleId="Pa12">
    <w:name w:val="Pa12"/>
    <w:basedOn w:val="Normal"/>
    <w:next w:val="Normal"/>
    <w:uiPriority w:val="99"/>
    <w:rsid w:val="0027721D"/>
    <w:pPr>
      <w:autoSpaceDE w:val="0"/>
      <w:autoSpaceDN w:val="0"/>
      <w:adjustRightInd w:val="0"/>
      <w:spacing w:line="221" w:lineRule="atLeast"/>
    </w:pPr>
    <w:rPr>
      <w:rFonts w:ascii="Roboto" w:hAnsi="Roboto"/>
      <w:lang w:val="en-US"/>
    </w:rPr>
  </w:style>
  <w:style w:type="paragraph" w:styleId="ListParagraph">
    <w:name w:val="List Paragraph"/>
    <w:basedOn w:val="Normal"/>
    <w:uiPriority w:val="34"/>
    <w:qFormat/>
    <w:rsid w:val="001070D5"/>
    <w:pPr>
      <w:ind w:left="720"/>
      <w:contextualSpacing/>
    </w:pPr>
    <w:rPr>
      <w:rFonts w:eastAsiaTheme="minorEastAsia"/>
      <w:lang w:eastAsia="ja-JP"/>
    </w:rPr>
  </w:style>
  <w:style w:type="paragraph" w:styleId="HTMLPreformatted">
    <w:name w:val="HTML Preformatted"/>
    <w:basedOn w:val="Normal"/>
    <w:link w:val="HTMLPreformattedChar"/>
    <w:uiPriority w:val="99"/>
    <w:unhideWhenUsed/>
    <w:rsid w:val="007F1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F158C"/>
    <w:rPr>
      <w:rFonts w:ascii="Courier New" w:eastAsia="Times New Roman" w:hAnsi="Courier New" w:cs="Courier New"/>
      <w:sz w:val="20"/>
      <w:szCs w:val="20"/>
      <w:lang w:val="en-US"/>
    </w:rPr>
  </w:style>
  <w:style w:type="character" w:customStyle="1" w:styleId="stylelibelleinstance">
    <w:name w:val="stylelibelleinstance"/>
    <w:basedOn w:val="DefaultParagraphFont"/>
    <w:rsid w:val="00BB747E"/>
  </w:style>
  <w:style w:type="character" w:styleId="Strong">
    <w:name w:val="Strong"/>
    <w:basedOn w:val="DefaultParagraphFont"/>
    <w:uiPriority w:val="22"/>
    <w:qFormat/>
    <w:rsid w:val="00BB747E"/>
    <w:rPr>
      <w:b/>
      <w:bCs/>
    </w:rPr>
  </w:style>
  <w:style w:type="character" w:styleId="CommentReference">
    <w:name w:val="annotation reference"/>
    <w:basedOn w:val="DefaultParagraphFont"/>
    <w:uiPriority w:val="99"/>
    <w:semiHidden/>
    <w:unhideWhenUsed/>
    <w:rsid w:val="00BC68A7"/>
    <w:rPr>
      <w:sz w:val="16"/>
      <w:szCs w:val="16"/>
    </w:rPr>
  </w:style>
  <w:style w:type="paragraph" w:styleId="CommentText">
    <w:name w:val="annotation text"/>
    <w:basedOn w:val="Normal"/>
    <w:link w:val="CommentTextChar"/>
    <w:uiPriority w:val="99"/>
    <w:semiHidden/>
    <w:unhideWhenUsed/>
    <w:rsid w:val="00BC68A7"/>
    <w:rPr>
      <w:sz w:val="20"/>
      <w:szCs w:val="20"/>
    </w:rPr>
  </w:style>
  <w:style w:type="character" w:customStyle="1" w:styleId="CommentTextChar">
    <w:name w:val="Comment Text Char"/>
    <w:basedOn w:val="DefaultParagraphFont"/>
    <w:link w:val="CommentText"/>
    <w:uiPriority w:val="99"/>
    <w:semiHidden/>
    <w:rsid w:val="00BC68A7"/>
    <w:rPr>
      <w:sz w:val="20"/>
      <w:szCs w:val="20"/>
    </w:rPr>
  </w:style>
  <w:style w:type="paragraph" w:styleId="CommentSubject">
    <w:name w:val="annotation subject"/>
    <w:basedOn w:val="CommentText"/>
    <w:next w:val="CommentText"/>
    <w:link w:val="CommentSubjectChar"/>
    <w:uiPriority w:val="99"/>
    <w:semiHidden/>
    <w:unhideWhenUsed/>
    <w:rsid w:val="00BC68A7"/>
    <w:rPr>
      <w:b/>
      <w:bCs/>
    </w:rPr>
  </w:style>
  <w:style w:type="character" w:customStyle="1" w:styleId="CommentSubjectChar">
    <w:name w:val="Comment Subject Char"/>
    <w:basedOn w:val="CommentTextChar"/>
    <w:link w:val="CommentSubject"/>
    <w:uiPriority w:val="99"/>
    <w:semiHidden/>
    <w:rsid w:val="00BC68A7"/>
    <w:rPr>
      <w:b/>
      <w:bCs/>
      <w:sz w:val="20"/>
      <w:szCs w:val="20"/>
    </w:rPr>
  </w:style>
  <w:style w:type="paragraph" w:styleId="BalloonText">
    <w:name w:val="Balloon Text"/>
    <w:basedOn w:val="Normal"/>
    <w:link w:val="BalloonTextChar"/>
    <w:uiPriority w:val="99"/>
    <w:semiHidden/>
    <w:unhideWhenUsed/>
    <w:rsid w:val="00BC6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68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4070">
      <w:bodyDiv w:val="1"/>
      <w:marLeft w:val="0"/>
      <w:marRight w:val="0"/>
      <w:marTop w:val="0"/>
      <w:marBottom w:val="0"/>
      <w:divBdr>
        <w:top w:val="none" w:sz="0" w:space="0" w:color="auto"/>
        <w:left w:val="none" w:sz="0" w:space="0" w:color="auto"/>
        <w:bottom w:val="none" w:sz="0" w:space="0" w:color="auto"/>
        <w:right w:val="none" w:sz="0" w:space="0" w:color="auto"/>
      </w:divBdr>
    </w:div>
    <w:div w:id="247466540">
      <w:bodyDiv w:val="1"/>
      <w:marLeft w:val="0"/>
      <w:marRight w:val="0"/>
      <w:marTop w:val="0"/>
      <w:marBottom w:val="0"/>
      <w:divBdr>
        <w:top w:val="none" w:sz="0" w:space="0" w:color="auto"/>
        <w:left w:val="none" w:sz="0" w:space="0" w:color="auto"/>
        <w:bottom w:val="none" w:sz="0" w:space="0" w:color="auto"/>
        <w:right w:val="none" w:sz="0" w:space="0" w:color="auto"/>
      </w:divBdr>
    </w:div>
    <w:div w:id="5553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Bergouignan</dc:creator>
  <cp:keywords/>
  <dc:description/>
  <cp:lastModifiedBy>Audrey Bergouignan</cp:lastModifiedBy>
  <cp:revision>19</cp:revision>
  <dcterms:created xsi:type="dcterms:W3CDTF">2019-07-15T13:54:00Z</dcterms:created>
  <dcterms:modified xsi:type="dcterms:W3CDTF">2019-07-18T07:13:00Z</dcterms:modified>
</cp:coreProperties>
</file>