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31EA" w14:textId="77777777" w:rsidR="006926B7" w:rsidRPr="000D26A3" w:rsidRDefault="006926B7" w:rsidP="006926B7">
      <w:pPr>
        <w:rPr>
          <w:rFonts w:ascii="Times New Roman" w:hAnsi="Times New Roman"/>
          <w:u w:val="single"/>
        </w:rPr>
      </w:pPr>
      <w:r w:rsidRPr="000D26A3">
        <w:rPr>
          <w:rFonts w:ascii="Times New Roman" w:hAnsi="Times New Roman"/>
          <w:u w:val="single"/>
        </w:rPr>
        <w:t>Titre du projet :</w:t>
      </w:r>
    </w:p>
    <w:p w14:paraId="22709FDF" w14:textId="77777777" w:rsidR="006926B7" w:rsidRPr="004A1807" w:rsidRDefault="000D26A3" w:rsidP="006926B7">
      <w:pPr>
        <w:ind w:right="276"/>
        <w:jc w:val="both"/>
        <w:rPr>
          <w:rFonts w:ascii="Times New Roman" w:hAnsi="Times New Roman"/>
          <w:b/>
          <w:color w:val="000000"/>
        </w:rPr>
      </w:pPr>
      <w:r>
        <w:rPr>
          <w:rFonts w:ascii="Times New Roman" w:hAnsi="Times New Roman"/>
          <w:b/>
          <w:color w:val="000000"/>
        </w:rPr>
        <w:t xml:space="preserve">Effets d’un programme d’entrainement aérobie sur les capacités </w:t>
      </w:r>
      <w:proofErr w:type="spellStart"/>
      <w:r>
        <w:rPr>
          <w:rFonts w:ascii="Times New Roman" w:hAnsi="Times New Roman"/>
          <w:b/>
          <w:color w:val="000000"/>
        </w:rPr>
        <w:t>cognitivo</w:t>
      </w:r>
      <w:proofErr w:type="spellEnd"/>
      <w:r>
        <w:rPr>
          <w:rFonts w:ascii="Times New Roman" w:hAnsi="Times New Roman"/>
          <w:b/>
          <w:color w:val="000000"/>
        </w:rPr>
        <w:t>-motrices de sujets âgés.</w:t>
      </w:r>
    </w:p>
    <w:p w14:paraId="55B1FAE3" w14:textId="77777777" w:rsidR="006926B7" w:rsidRPr="004A1807" w:rsidRDefault="006926B7" w:rsidP="006926B7">
      <w:pPr>
        <w:ind w:right="276"/>
        <w:jc w:val="both"/>
        <w:rPr>
          <w:rFonts w:ascii="Times New Roman" w:hAnsi="Times New Roman"/>
          <w:b/>
          <w:bCs/>
        </w:rPr>
      </w:pPr>
    </w:p>
    <w:p w14:paraId="27F2BE3E" w14:textId="412EBBF1" w:rsidR="006926B7" w:rsidRDefault="006926B7" w:rsidP="006926B7">
      <w:pPr>
        <w:ind w:right="276"/>
        <w:jc w:val="both"/>
        <w:rPr>
          <w:rFonts w:ascii="Times New Roman" w:hAnsi="Times New Roman"/>
          <w:b/>
          <w:bCs/>
        </w:rPr>
      </w:pPr>
      <w:r w:rsidRPr="004A1807">
        <w:rPr>
          <w:rFonts w:ascii="Times New Roman" w:hAnsi="Times New Roman"/>
          <w:b/>
          <w:bCs/>
        </w:rPr>
        <w:t>Besoin : 1 étudiant de Master 2</w:t>
      </w:r>
      <w:r w:rsidRPr="004A1807">
        <w:rPr>
          <w:rFonts w:ascii="Times New Roman" w:hAnsi="Times New Roman"/>
          <w:b/>
          <w:bCs/>
          <w:vertAlign w:val="superscript"/>
        </w:rPr>
        <w:t>ème</w:t>
      </w:r>
      <w:r w:rsidRPr="004A1807">
        <w:rPr>
          <w:rFonts w:ascii="Times New Roman" w:hAnsi="Times New Roman"/>
          <w:b/>
          <w:bCs/>
        </w:rPr>
        <w:t xml:space="preserve"> année APA</w:t>
      </w:r>
      <w:r w:rsidR="009C0EA2">
        <w:rPr>
          <w:rFonts w:ascii="Times New Roman" w:hAnsi="Times New Roman"/>
          <w:b/>
          <w:bCs/>
        </w:rPr>
        <w:t>/IRHPM</w:t>
      </w:r>
    </w:p>
    <w:p w14:paraId="1EAE4412" w14:textId="38ECEB7C" w:rsidR="009C0EA2" w:rsidRPr="004A1807" w:rsidRDefault="009C0EA2" w:rsidP="006926B7">
      <w:pPr>
        <w:ind w:right="276"/>
        <w:jc w:val="both"/>
        <w:rPr>
          <w:rFonts w:ascii="Times New Roman" w:hAnsi="Times New Roman"/>
          <w:b/>
          <w:bCs/>
        </w:rPr>
      </w:pPr>
      <w:r>
        <w:rPr>
          <w:rFonts w:ascii="Times New Roman" w:hAnsi="Times New Roman"/>
          <w:b/>
          <w:bCs/>
        </w:rPr>
        <w:tab/>
        <w:t xml:space="preserve">   1 étudiant de Master 1</w:t>
      </w:r>
      <w:r w:rsidRPr="009C0EA2">
        <w:rPr>
          <w:rFonts w:ascii="Times New Roman" w:hAnsi="Times New Roman"/>
          <w:b/>
          <w:bCs/>
          <w:vertAlign w:val="superscript"/>
        </w:rPr>
        <w:t>ère</w:t>
      </w:r>
      <w:r>
        <w:rPr>
          <w:rFonts w:ascii="Times New Roman" w:hAnsi="Times New Roman"/>
          <w:b/>
          <w:bCs/>
        </w:rPr>
        <w:t xml:space="preserve"> année APA/IRHPM</w:t>
      </w:r>
    </w:p>
    <w:p w14:paraId="267919F4" w14:textId="77777777" w:rsidR="006926B7" w:rsidRPr="004A1807" w:rsidRDefault="006926B7" w:rsidP="006926B7">
      <w:pPr>
        <w:ind w:right="276"/>
        <w:jc w:val="both"/>
        <w:rPr>
          <w:rFonts w:ascii="Times New Roman" w:hAnsi="Times New Roman"/>
          <w:b/>
          <w:bCs/>
        </w:rPr>
      </w:pPr>
    </w:p>
    <w:p w14:paraId="0EE57FC8" w14:textId="4CEA22B7" w:rsidR="006926B7" w:rsidRPr="004A1807" w:rsidRDefault="009C0EA2" w:rsidP="006926B7">
      <w:pPr>
        <w:ind w:right="276"/>
        <w:jc w:val="both"/>
        <w:rPr>
          <w:rFonts w:ascii="Times New Roman" w:hAnsi="Times New Roman"/>
          <w:b/>
          <w:bCs/>
        </w:rPr>
      </w:pPr>
      <w:r>
        <w:rPr>
          <w:rFonts w:ascii="Times New Roman" w:hAnsi="Times New Roman"/>
          <w:b/>
          <w:bCs/>
        </w:rPr>
        <w:t>Durée : 6 mois de Janvier à Juin</w:t>
      </w:r>
      <w:r w:rsidR="006926B7" w:rsidRPr="004A1807">
        <w:rPr>
          <w:rFonts w:ascii="Times New Roman" w:hAnsi="Times New Roman"/>
          <w:b/>
          <w:bCs/>
        </w:rPr>
        <w:t xml:space="preserve"> 2016</w:t>
      </w:r>
      <w:r>
        <w:rPr>
          <w:rFonts w:ascii="Times New Roman" w:hAnsi="Times New Roman"/>
          <w:b/>
          <w:bCs/>
        </w:rPr>
        <w:t xml:space="preserve"> pour le Master 2</w:t>
      </w:r>
    </w:p>
    <w:p w14:paraId="1563E2D7" w14:textId="113D65F5" w:rsidR="006926B7" w:rsidRPr="004A1807" w:rsidRDefault="009C0EA2" w:rsidP="006926B7">
      <w:pPr>
        <w:ind w:right="276"/>
        <w:jc w:val="both"/>
        <w:rPr>
          <w:rFonts w:ascii="Times New Roman" w:hAnsi="Times New Roman"/>
          <w:b/>
          <w:bCs/>
        </w:rPr>
      </w:pPr>
      <w:r>
        <w:rPr>
          <w:rFonts w:ascii="Times New Roman" w:hAnsi="Times New Roman"/>
          <w:b/>
          <w:bCs/>
        </w:rPr>
        <w:tab/>
        <w:t xml:space="preserve">  2 mois de Mars à Mai 2016</w:t>
      </w:r>
    </w:p>
    <w:p w14:paraId="4D42B5C0" w14:textId="77777777" w:rsidR="009C0EA2" w:rsidRDefault="009C0EA2" w:rsidP="006926B7">
      <w:pPr>
        <w:ind w:right="276"/>
        <w:jc w:val="both"/>
        <w:rPr>
          <w:rFonts w:ascii="Times New Roman" w:hAnsi="Times New Roman"/>
          <w:b/>
          <w:bCs/>
        </w:rPr>
      </w:pPr>
    </w:p>
    <w:p w14:paraId="34021B03" w14:textId="77777777" w:rsidR="006926B7" w:rsidRPr="004A1807" w:rsidRDefault="006926B7" w:rsidP="006926B7">
      <w:pPr>
        <w:ind w:right="276"/>
        <w:jc w:val="both"/>
        <w:rPr>
          <w:rFonts w:ascii="Times New Roman" w:hAnsi="Times New Roman"/>
          <w:b/>
          <w:bCs/>
        </w:rPr>
      </w:pPr>
      <w:r w:rsidRPr="004A1807">
        <w:rPr>
          <w:rFonts w:ascii="Times New Roman" w:hAnsi="Times New Roman"/>
          <w:b/>
          <w:bCs/>
        </w:rPr>
        <w:t xml:space="preserve">Financement : HAVAE </w:t>
      </w:r>
    </w:p>
    <w:p w14:paraId="4FD311D0" w14:textId="77777777" w:rsidR="006926B7" w:rsidRPr="004A1807" w:rsidRDefault="006926B7" w:rsidP="006926B7">
      <w:pPr>
        <w:ind w:right="276"/>
        <w:jc w:val="both"/>
        <w:rPr>
          <w:rFonts w:ascii="Times New Roman" w:hAnsi="Times New Roman"/>
          <w:b/>
          <w:bCs/>
        </w:rPr>
      </w:pPr>
    </w:p>
    <w:p w14:paraId="6F5F3C97" w14:textId="77777777" w:rsidR="006926B7" w:rsidRPr="004A1807" w:rsidRDefault="006926B7" w:rsidP="006926B7">
      <w:pPr>
        <w:ind w:right="276"/>
        <w:jc w:val="both"/>
        <w:rPr>
          <w:rFonts w:ascii="Times New Roman" w:hAnsi="Times New Roman"/>
          <w:b/>
          <w:bCs/>
        </w:rPr>
      </w:pPr>
      <w:r w:rsidRPr="004A1807">
        <w:rPr>
          <w:rFonts w:ascii="Times New Roman" w:hAnsi="Times New Roman"/>
          <w:b/>
          <w:bCs/>
        </w:rPr>
        <w:t xml:space="preserve">Contact : </w:t>
      </w:r>
      <w:r w:rsidR="000D26A3">
        <w:rPr>
          <w:rFonts w:ascii="Times New Roman" w:hAnsi="Times New Roman"/>
          <w:b/>
          <w:bCs/>
        </w:rPr>
        <w:t>anaick.perrochon</w:t>
      </w:r>
      <w:r w:rsidRPr="004A1807">
        <w:rPr>
          <w:rFonts w:ascii="Times New Roman" w:hAnsi="Times New Roman"/>
          <w:b/>
          <w:bCs/>
        </w:rPr>
        <w:t>@unilim.fr</w:t>
      </w:r>
    </w:p>
    <w:p w14:paraId="33A45981" w14:textId="77777777" w:rsidR="006926B7" w:rsidRPr="004A1807" w:rsidRDefault="006926B7" w:rsidP="006926B7">
      <w:pPr>
        <w:ind w:right="276"/>
        <w:jc w:val="both"/>
        <w:rPr>
          <w:rFonts w:ascii="Times New Roman" w:hAnsi="Times New Roman"/>
          <w:b/>
          <w:bCs/>
        </w:rPr>
      </w:pPr>
    </w:p>
    <w:p w14:paraId="430A6C06" w14:textId="77777777" w:rsidR="006926B7" w:rsidRDefault="006926B7" w:rsidP="006926B7">
      <w:pPr>
        <w:ind w:right="276"/>
        <w:jc w:val="both"/>
        <w:rPr>
          <w:rFonts w:ascii="Times New Roman" w:hAnsi="Times New Roman"/>
          <w:b/>
          <w:bCs/>
          <w:u w:val="single"/>
        </w:rPr>
      </w:pPr>
    </w:p>
    <w:p w14:paraId="01DF0AEF" w14:textId="77777777" w:rsidR="006926B7" w:rsidRPr="004A1807" w:rsidRDefault="006926B7" w:rsidP="006926B7">
      <w:pPr>
        <w:ind w:right="276"/>
        <w:jc w:val="both"/>
        <w:rPr>
          <w:rFonts w:ascii="Times New Roman" w:hAnsi="Times New Roman"/>
        </w:rPr>
      </w:pPr>
      <w:r w:rsidRPr="004A1807">
        <w:rPr>
          <w:rFonts w:ascii="Times New Roman" w:hAnsi="Times New Roman"/>
          <w:b/>
          <w:bCs/>
          <w:u w:val="single"/>
        </w:rPr>
        <w:t>Descriptif du projet et objectifs scientifiques</w:t>
      </w:r>
      <w:r w:rsidRPr="004A1807">
        <w:rPr>
          <w:rFonts w:ascii="Times New Roman" w:hAnsi="Times New Roman"/>
        </w:rPr>
        <w:t>.</w:t>
      </w:r>
    </w:p>
    <w:p w14:paraId="64B323C0" w14:textId="77777777" w:rsidR="006926B7" w:rsidRDefault="006926B7" w:rsidP="004478D0">
      <w:pPr>
        <w:widowControl w:val="0"/>
        <w:autoSpaceDE w:val="0"/>
        <w:autoSpaceDN w:val="0"/>
        <w:adjustRightInd w:val="0"/>
        <w:ind w:firstLine="708"/>
        <w:jc w:val="both"/>
        <w:rPr>
          <w:rFonts w:ascii="Times" w:hAnsi="Times" w:cs="Times"/>
        </w:rPr>
      </w:pPr>
    </w:p>
    <w:p w14:paraId="045FF483" w14:textId="62B7DA55" w:rsidR="002112B4" w:rsidRPr="004478D0" w:rsidRDefault="002112B4" w:rsidP="004478D0">
      <w:pPr>
        <w:widowControl w:val="0"/>
        <w:autoSpaceDE w:val="0"/>
        <w:autoSpaceDN w:val="0"/>
        <w:adjustRightInd w:val="0"/>
        <w:ind w:firstLine="708"/>
        <w:jc w:val="both"/>
        <w:rPr>
          <w:rFonts w:ascii="Times New Roman" w:hAnsi="Times New Roman"/>
        </w:rPr>
      </w:pPr>
      <w:r w:rsidRPr="004478D0">
        <w:rPr>
          <w:rFonts w:ascii="Times" w:hAnsi="Times" w:cs="Times"/>
        </w:rPr>
        <w:t xml:space="preserve">Les troubles cognitifs constituent une plainte fréquente liée au vieillissement et engendrent une préoccupation majeure pour notre société du fait du nombre de personnes concernées, des conséquences sur l’autonomie et la qualité de vie de ces personnes et leurs proches aidants et des coûts engendrés par leurs prises en charge. </w:t>
      </w:r>
      <w:r w:rsidRPr="004478D0">
        <w:rPr>
          <w:rFonts w:ascii="Times" w:hAnsi="Times" w:cs="Times"/>
          <w:color w:val="1D1D1D"/>
        </w:rPr>
        <w:t>Ainsi, l</w:t>
      </w:r>
      <w:r w:rsidRPr="004478D0">
        <w:rPr>
          <w:rFonts w:ascii="Times" w:hAnsi="Times"/>
        </w:rPr>
        <w:t xml:space="preserve">es enjeux de cette population </w:t>
      </w:r>
      <w:r w:rsidRPr="004478D0">
        <w:rPr>
          <w:rFonts w:ascii="Times New Roman" w:hAnsi="Times New Roman"/>
        </w:rPr>
        <w:t>reposent sur</w:t>
      </w:r>
      <w:r w:rsidRPr="004478D0">
        <w:rPr>
          <w:rFonts w:ascii="Times New Roman" w:hAnsi="Times New Roman"/>
          <w:b/>
        </w:rPr>
        <w:t xml:space="preserve"> </w:t>
      </w:r>
      <w:r w:rsidRPr="004478D0">
        <w:rPr>
          <w:rFonts w:ascii="Times New Roman" w:hAnsi="Times New Roman"/>
        </w:rPr>
        <w:t xml:space="preserve">le fait d’être capable d’identifier précocement ces individus ayant des troubles cognitifs légers (ou </w:t>
      </w:r>
      <w:proofErr w:type="spellStart"/>
      <w:r w:rsidRPr="004478D0">
        <w:rPr>
          <w:rFonts w:ascii="Times" w:hAnsi="Times" w:cs="Times"/>
          <w:color w:val="1D1D1D"/>
        </w:rPr>
        <w:t>Mild</w:t>
      </w:r>
      <w:proofErr w:type="spellEnd"/>
      <w:r w:rsidRPr="004478D0">
        <w:rPr>
          <w:rFonts w:ascii="Times" w:hAnsi="Times" w:cs="Times"/>
          <w:color w:val="1D1D1D"/>
        </w:rPr>
        <w:t xml:space="preserve"> Cognitive </w:t>
      </w:r>
      <w:proofErr w:type="spellStart"/>
      <w:r w:rsidRPr="004478D0">
        <w:rPr>
          <w:rFonts w:ascii="Times" w:hAnsi="Times" w:cs="Times"/>
          <w:color w:val="1D1D1D"/>
        </w:rPr>
        <w:t>Impairment</w:t>
      </w:r>
      <w:proofErr w:type="spellEnd"/>
      <w:r w:rsidRPr="004478D0">
        <w:rPr>
          <w:rFonts w:ascii="Times" w:hAnsi="Times" w:cs="Times"/>
          <w:color w:val="1D1D1D"/>
        </w:rPr>
        <w:t> </w:t>
      </w:r>
      <w:r w:rsidRPr="004478D0">
        <w:rPr>
          <w:rFonts w:ascii="Times New Roman" w:hAnsi="Times New Roman"/>
        </w:rPr>
        <w:t xml:space="preserve"> (MCI) en anglais) qui sont à haut risque de développer une démence</w:t>
      </w:r>
      <w:r w:rsidRPr="004478D0">
        <w:rPr>
          <w:rFonts w:ascii="Times New Roman" w:eastAsia="Times New Roman" w:hAnsi="Times New Roman"/>
        </w:rPr>
        <w:t xml:space="preserve">. </w:t>
      </w:r>
      <w:r w:rsidR="004478D0" w:rsidRPr="004478D0">
        <w:rPr>
          <w:rFonts w:ascii="Times New Roman" w:hAnsi="Times New Roman"/>
        </w:rPr>
        <w:t>Dans ce contexte</w:t>
      </w:r>
      <w:r w:rsidRPr="004478D0">
        <w:rPr>
          <w:rFonts w:ascii="Times New Roman" w:hAnsi="Times New Roman"/>
        </w:rPr>
        <w:t>, une littérature récente associe la diminution des performances de marche du sujet âgé à l’apparition de troubles cognitifs et/ou au développement d’une démence. En effet, l</w:t>
      </w:r>
      <w:r w:rsidRPr="004478D0">
        <w:rPr>
          <w:rFonts w:ascii="Times New Roman" w:hAnsi="Times New Roman"/>
          <w:color w:val="000000"/>
        </w:rPr>
        <w:t>a marche requiert une intégration complexe de fonctions sensorielles, motrices et cognitives qui seraient impactées dés les stades précoces de certaines démences.</w:t>
      </w:r>
      <w:r w:rsidRPr="004478D0">
        <w:rPr>
          <w:rFonts w:ascii="Times New Roman" w:hAnsi="Times New Roman"/>
        </w:rPr>
        <w:t xml:space="preserve"> De plus, plusieurs auteurs ont mis en évidence un lien direct entre l’atteinte des fonctions cognitives, et plus particulièrement des fonctions exécutives (inhibition, flexibilité mentale, attention divisée), et la difficulté à tenir l’équilibre (risque de chute) ou à marcher dans un environnement complexe (passage d’obstacle, navigation spatiale, …). Ainsi, on peut supposer qu’une analyse de la marche réalisée en complément de l’examen cognitif pourrait révéler des déficits sensoriels et moteurs, qui constitueraient un </w:t>
      </w:r>
      <w:proofErr w:type="spellStart"/>
      <w:r w:rsidRPr="004478D0">
        <w:rPr>
          <w:rFonts w:ascii="Times New Roman" w:hAnsi="Times New Roman"/>
        </w:rPr>
        <w:t>biomarqueur</w:t>
      </w:r>
      <w:proofErr w:type="spellEnd"/>
      <w:r w:rsidRPr="004478D0">
        <w:rPr>
          <w:rFonts w:ascii="Times New Roman" w:hAnsi="Times New Roman"/>
        </w:rPr>
        <w:t xml:space="preserve"> </w:t>
      </w:r>
      <w:proofErr w:type="spellStart"/>
      <w:r w:rsidRPr="004478D0">
        <w:rPr>
          <w:rFonts w:ascii="Times New Roman" w:hAnsi="Times New Roman"/>
        </w:rPr>
        <w:t>infraclinique</w:t>
      </w:r>
      <w:proofErr w:type="spellEnd"/>
      <w:r w:rsidRPr="004478D0">
        <w:rPr>
          <w:rFonts w:ascii="Times New Roman" w:hAnsi="Times New Roman"/>
        </w:rPr>
        <w:t xml:space="preserve"> d’un déclin cognitif. </w:t>
      </w:r>
      <w:r w:rsidRPr="004478D0">
        <w:rPr>
          <w:rFonts w:ascii="Times New Roman" w:hAnsi="Times New Roman"/>
          <w:color w:val="000000"/>
        </w:rPr>
        <w:t xml:space="preserve">Tout d’abord imaginé comme une évaluation de la marche en simple tâche, nous avons </w:t>
      </w:r>
      <w:r w:rsidRPr="004478D0">
        <w:rPr>
          <w:rFonts w:ascii="Times" w:hAnsi="Times"/>
          <w:color w:val="000000"/>
        </w:rPr>
        <w:t>finalement déterminé que ce test de marche doit être plus complexe, afin d’être plus discriminant.</w:t>
      </w:r>
    </w:p>
    <w:p w14:paraId="7033F072" w14:textId="77777777" w:rsidR="002112B4" w:rsidRPr="004478D0" w:rsidRDefault="002112B4" w:rsidP="004478D0">
      <w:pPr>
        <w:widowControl w:val="0"/>
        <w:autoSpaceDE w:val="0"/>
        <w:autoSpaceDN w:val="0"/>
        <w:adjustRightInd w:val="0"/>
        <w:ind w:firstLine="708"/>
        <w:jc w:val="both"/>
        <w:rPr>
          <w:rFonts w:ascii="Times New Roman" w:hAnsi="Times New Roman"/>
        </w:rPr>
      </w:pPr>
    </w:p>
    <w:p w14:paraId="139C41B9" w14:textId="3E4859CE" w:rsidR="002112B4" w:rsidRDefault="002112B4" w:rsidP="004478D0">
      <w:pPr>
        <w:ind w:firstLine="708"/>
        <w:jc w:val="both"/>
        <w:rPr>
          <w:rFonts w:ascii="Times New Roman" w:hAnsi="Times New Roman"/>
        </w:rPr>
      </w:pPr>
      <w:r w:rsidRPr="004478D0">
        <w:rPr>
          <w:rFonts w:ascii="Times" w:hAnsi="Times" w:cs="Arial"/>
          <w:lang w:eastAsia="fr-FR"/>
        </w:rPr>
        <w:t xml:space="preserve">Ainsi, </w:t>
      </w:r>
      <w:r w:rsidR="004478D0" w:rsidRPr="004478D0">
        <w:rPr>
          <w:rFonts w:ascii="Times" w:hAnsi="Times" w:cs="Arial"/>
          <w:lang w:eastAsia="fr-FR"/>
        </w:rPr>
        <w:t>nous avons</w:t>
      </w:r>
      <w:r w:rsidRPr="004478D0">
        <w:rPr>
          <w:rFonts w:ascii="Times" w:hAnsi="Times" w:cs="Arial"/>
          <w:lang w:eastAsia="fr-FR"/>
        </w:rPr>
        <w:t xml:space="preserve"> développé </w:t>
      </w:r>
      <w:r w:rsidRPr="004478D0">
        <w:rPr>
          <w:rFonts w:ascii="Times" w:hAnsi="Times"/>
        </w:rPr>
        <w:t xml:space="preserve">des nouveaux tests de marche basés sur l’adaptation de tests neuropsychologiques traditionnels à la marche. </w:t>
      </w:r>
      <w:r w:rsidR="004478D0" w:rsidRPr="004478D0">
        <w:rPr>
          <w:rFonts w:ascii="Times" w:hAnsi="Times" w:cs="Arial"/>
          <w:lang w:eastAsia="fr-FR"/>
        </w:rPr>
        <w:t>Nous avons</w:t>
      </w:r>
      <w:r w:rsidRPr="004478D0">
        <w:rPr>
          <w:rFonts w:ascii="Times" w:hAnsi="Times" w:cs="Arial"/>
          <w:lang w:eastAsia="fr-FR"/>
        </w:rPr>
        <w:t xml:space="preserve"> repris les</w:t>
      </w:r>
      <w:r w:rsidRPr="004478D0">
        <w:rPr>
          <w:rFonts w:ascii="Times" w:hAnsi="Times"/>
          <w:lang w:eastAsia="fr-FR"/>
        </w:rPr>
        <w:t xml:space="preserve"> fonctions exécutives dominantes du modèle de </w:t>
      </w:r>
      <w:proofErr w:type="spellStart"/>
      <w:r w:rsidRPr="004478D0">
        <w:rPr>
          <w:rFonts w:ascii="Times" w:hAnsi="Times"/>
          <w:lang w:eastAsia="fr-FR"/>
        </w:rPr>
        <w:t>Miyake</w:t>
      </w:r>
      <w:proofErr w:type="spellEnd"/>
      <w:r w:rsidRPr="004478D0">
        <w:rPr>
          <w:rFonts w:ascii="Times" w:hAnsi="Times"/>
          <w:lang w:eastAsia="fr-FR"/>
        </w:rPr>
        <w:t xml:space="preserve"> (inhibition mentale, flexibilité mentale et mise à jour), afin de créer des tests de navigation basés sur différentes fonctions cognitives. Ainsi, c</w:t>
      </w:r>
      <w:r w:rsidRPr="004478D0">
        <w:rPr>
          <w:rFonts w:ascii="Times" w:hAnsi="Times"/>
        </w:rPr>
        <w:t xml:space="preserve">es recherches ont abouti à la création du </w:t>
      </w:r>
      <w:proofErr w:type="spellStart"/>
      <w:r w:rsidRPr="004478D0">
        <w:rPr>
          <w:rFonts w:ascii="Times" w:hAnsi="Times"/>
        </w:rPr>
        <w:t>Walking</w:t>
      </w:r>
      <w:proofErr w:type="spellEnd"/>
      <w:r w:rsidRPr="004478D0">
        <w:rPr>
          <w:rFonts w:ascii="Times" w:hAnsi="Times"/>
        </w:rPr>
        <w:t xml:space="preserve"> </w:t>
      </w:r>
      <w:proofErr w:type="spellStart"/>
      <w:r w:rsidRPr="004478D0">
        <w:rPr>
          <w:rFonts w:ascii="Times" w:hAnsi="Times"/>
        </w:rPr>
        <w:t>Trail</w:t>
      </w:r>
      <w:proofErr w:type="spellEnd"/>
      <w:r w:rsidRPr="004478D0">
        <w:rPr>
          <w:rFonts w:ascii="Times" w:hAnsi="Times"/>
        </w:rPr>
        <w:t xml:space="preserve"> </w:t>
      </w:r>
      <w:proofErr w:type="spellStart"/>
      <w:r w:rsidRPr="004478D0">
        <w:rPr>
          <w:rFonts w:ascii="Times" w:hAnsi="Times"/>
        </w:rPr>
        <w:t>Making</w:t>
      </w:r>
      <w:proofErr w:type="spellEnd"/>
      <w:r w:rsidRPr="004478D0">
        <w:rPr>
          <w:rFonts w:ascii="Times" w:hAnsi="Times"/>
        </w:rPr>
        <w:t xml:space="preserve"> test (WTMT) qui est une version locomotrice du </w:t>
      </w:r>
      <w:proofErr w:type="spellStart"/>
      <w:r w:rsidR="006E06F9">
        <w:rPr>
          <w:rFonts w:ascii="Times" w:hAnsi="Times"/>
        </w:rPr>
        <w:t>Trail</w:t>
      </w:r>
      <w:proofErr w:type="spellEnd"/>
      <w:r w:rsidR="006E06F9">
        <w:rPr>
          <w:rFonts w:ascii="Times" w:hAnsi="Times"/>
        </w:rPr>
        <w:t xml:space="preserve"> </w:t>
      </w:r>
      <w:proofErr w:type="spellStart"/>
      <w:r w:rsidR="006E06F9">
        <w:rPr>
          <w:rFonts w:ascii="Times" w:hAnsi="Times"/>
        </w:rPr>
        <w:t>Making</w:t>
      </w:r>
      <w:proofErr w:type="spellEnd"/>
      <w:r w:rsidR="006E06F9">
        <w:rPr>
          <w:rFonts w:ascii="Times" w:hAnsi="Times"/>
        </w:rPr>
        <w:t xml:space="preserve"> Test</w:t>
      </w:r>
      <w:r w:rsidR="009C0EA2">
        <w:rPr>
          <w:rFonts w:ascii="Times" w:hAnsi="Times"/>
        </w:rPr>
        <w:t xml:space="preserve"> (Figure 1a, (</w:t>
      </w:r>
      <w:r w:rsidR="006E06F9">
        <w:rPr>
          <w:rFonts w:ascii="Times" w:hAnsi="Times"/>
        </w:rPr>
        <w:t>Perrochon</w:t>
      </w:r>
      <w:r w:rsidR="009C0EA2">
        <w:rPr>
          <w:rFonts w:ascii="Times" w:hAnsi="Times"/>
        </w:rPr>
        <w:t xml:space="preserve"> et al</w:t>
      </w:r>
      <w:r w:rsidR="006E06F9">
        <w:rPr>
          <w:rFonts w:ascii="Times" w:hAnsi="Times"/>
        </w:rPr>
        <w:t>, 2014</w:t>
      </w:r>
      <w:r w:rsidR="001560E3">
        <w:rPr>
          <w:rFonts w:ascii="Times" w:hAnsi="Times"/>
        </w:rPr>
        <w:t xml:space="preserve"> a</w:t>
      </w:r>
      <w:r w:rsidR="009C0EA2">
        <w:rPr>
          <w:rFonts w:ascii="Times" w:hAnsi="Times"/>
        </w:rPr>
        <w:t>)</w:t>
      </w:r>
      <w:r w:rsidRPr="004478D0">
        <w:rPr>
          <w:rFonts w:ascii="Times" w:hAnsi="Times"/>
        </w:rPr>
        <w:t xml:space="preserve">), du  </w:t>
      </w:r>
      <w:proofErr w:type="spellStart"/>
      <w:r w:rsidRPr="004478D0">
        <w:rPr>
          <w:rFonts w:ascii="Times" w:hAnsi="Times"/>
        </w:rPr>
        <w:t>Modified</w:t>
      </w:r>
      <w:proofErr w:type="spellEnd"/>
      <w:r w:rsidRPr="004478D0">
        <w:rPr>
          <w:rFonts w:ascii="Times" w:hAnsi="Times"/>
        </w:rPr>
        <w:t xml:space="preserve"> </w:t>
      </w:r>
      <w:proofErr w:type="spellStart"/>
      <w:r w:rsidRPr="004478D0">
        <w:rPr>
          <w:rFonts w:ascii="Times" w:hAnsi="Times"/>
        </w:rPr>
        <w:t>Walking</w:t>
      </w:r>
      <w:proofErr w:type="spellEnd"/>
      <w:r w:rsidRPr="004478D0">
        <w:rPr>
          <w:rFonts w:ascii="Times" w:hAnsi="Times"/>
        </w:rPr>
        <w:t xml:space="preserve"> </w:t>
      </w:r>
      <w:proofErr w:type="spellStart"/>
      <w:r w:rsidRPr="004478D0">
        <w:rPr>
          <w:rFonts w:ascii="Times" w:hAnsi="Times"/>
        </w:rPr>
        <w:t>Corsi</w:t>
      </w:r>
      <w:proofErr w:type="spellEnd"/>
      <w:r w:rsidRPr="004478D0">
        <w:rPr>
          <w:rFonts w:ascii="Times" w:hAnsi="Times"/>
        </w:rPr>
        <w:t xml:space="preserve"> test (MWCT) qui est un test de </w:t>
      </w:r>
      <w:proofErr w:type="spellStart"/>
      <w:r w:rsidRPr="004478D0">
        <w:rPr>
          <w:rFonts w:ascii="Times" w:hAnsi="Times"/>
        </w:rPr>
        <w:t>Corsi</w:t>
      </w:r>
      <w:proofErr w:type="spellEnd"/>
      <w:r w:rsidRPr="004478D0">
        <w:rPr>
          <w:rFonts w:ascii="Times" w:hAnsi="Times"/>
        </w:rPr>
        <w:t xml:space="preserve"> en</w:t>
      </w:r>
      <w:r w:rsidR="009C0EA2">
        <w:rPr>
          <w:rFonts w:ascii="Times" w:hAnsi="Times"/>
        </w:rPr>
        <w:t xml:space="preserve"> grande dimension (Figure 1b, (</w:t>
      </w:r>
      <w:r w:rsidR="006E06F9">
        <w:rPr>
          <w:rFonts w:ascii="Times" w:hAnsi="Times"/>
        </w:rPr>
        <w:t>Perrochon</w:t>
      </w:r>
      <w:r w:rsidR="009C0EA2">
        <w:rPr>
          <w:rFonts w:ascii="Times" w:hAnsi="Times"/>
        </w:rPr>
        <w:t xml:space="preserve"> et al</w:t>
      </w:r>
      <w:r w:rsidR="006E06F9">
        <w:rPr>
          <w:rFonts w:ascii="Times" w:hAnsi="Times"/>
        </w:rPr>
        <w:t>, 2014</w:t>
      </w:r>
      <w:r w:rsidR="001560E3">
        <w:rPr>
          <w:rFonts w:ascii="Times" w:hAnsi="Times"/>
        </w:rPr>
        <w:t xml:space="preserve"> b</w:t>
      </w:r>
      <w:r w:rsidR="009C0EA2">
        <w:rPr>
          <w:rFonts w:ascii="Times" w:hAnsi="Times"/>
        </w:rPr>
        <w:t>)</w:t>
      </w:r>
      <w:r w:rsidRPr="004478D0">
        <w:rPr>
          <w:rFonts w:ascii="Times" w:hAnsi="Times"/>
        </w:rPr>
        <w:t xml:space="preserve">), et du </w:t>
      </w:r>
      <w:proofErr w:type="spellStart"/>
      <w:r w:rsidRPr="004478D0">
        <w:rPr>
          <w:rFonts w:ascii="Times" w:hAnsi="Times"/>
        </w:rPr>
        <w:t>Walking</w:t>
      </w:r>
      <w:proofErr w:type="spellEnd"/>
      <w:r w:rsidRPr="004478D0">
        <w:rPr>
          <w:rFonts w:ascii="Times" w:hAnsi="Times"/>
        </w:rPr>
        <w:t xml:space="preserve"> </w:t>
      </w:r>
      <w:proofErr w:type="spellStart"/>
      <w:r w:rsidRPr="004478D0">
        <w:rPr>
          <w:rFonts w:ascii="Times" w:hAnsi="Times"/>
        </w:rPr>
        <w:t>Stroop</w:t>
      </w:r>
      <w:proofErr w:type="spellEnd"/>
      <w:r w:rsidRPr="004478D0">
        <w:rPr>
          <w:rFonts w:ascii="Times" w:hAnsi="Times"/>
        </w:rPr>
        <w:t xml:space="preserve"> </w:t>
      </w:r>
      <w:proofErr w:type="spellStart"/>
      <w:r w:rsidRPr="004478D0">
        <w:rPr>
          <w:rFonts w:ascii="Times" w:hAnsi="Times"/>
        </w:rPr>
        <w:t>Carpet</w:t>
      </w:r>
      <w:proofErr w:type="spellEnd"/>
      <w:r w:rsidRPr="004478D0">
        <w:rPr>
          <w:rFonts w:ascii="Times" w:hAnsi="Times"/>
        </w:rPr>
        <w:t xml:space="preserve"> (WSC) qui est une adaptation du test de </w:t>
      </w:r>
      <w:proofErr w:type="spellStart"/>
      <w:r w:rsidRPr="004478D0">
        <w:rPr>
          <w:rFonts w:ascii="Times" w:hAnsi="Times"/>
        </w:rPr>
        <w:t>S</w:t>
      </w:r>
      <w:r w:rsidR="009C0EA2">
        <w:rPr>
          <w:rFonts w:ascii="Times" w:hAnsi="Times"/>
        </w:rPr>
        <w:t>troop</w:t>
      </w:r>
      <w:proofErr w:type="spellEnd"/>
      <w:r w:rsidR="009C0EA2">
        <w:rPr>
          <w:rFonts w:ascii="Times" w:hAnsi="Times"/>
        </w:rPr>
        <w:t xml:space="preserve"> à la marche (Figure 1c, (</w:t>
      </w:r>
      <w:r w:rsidR="006E06F9">
        <w:rPr>
          <w:rFonts w:ascii="Times" w:hAnsi="Times"/>
        </w:rPr>
        <w:t>Perrochon</w:t>
      </w:r>
      <w:r w:rsidR="009C0EA2">
        <w:rPr>
          <w:rFonts w:ascii="Times" w:hAnsi="Times"/>
        </w:rPr>
        <w:t xml:space="preserve"> et al</w:t>
      </w:r>
      <w:r w:rsidR="006E06F9">
        <w:rPr>
          <w:rFonts w:ascii="Times" w:hAnsi="Times"/>
        </w:rPr>
        <w:t>, 2013</w:t>
      </w:r>
      <w:r w:rsidR="009C0EA2">
        <w:rPr>
          <w:rFonts w:ascii="Times" w:hAnsi="Times"/>
        </w:rPr>
        <w:t>)</w:t>
      </w:r>
      <w:r w:rsidRPr="004478D0">
        <w:rPr>
          <w:rFonts w:ascii="Times" w:hAnsi="Times"/>
        </w:rPr>
        <w:t>).</w:t>
      </w:r>
      <w:r w:rsidRPr="004478D0">
        <w:rPr>
          <w:rFonts w:ascii="Times" w:hAnsi="Times" w:cs="Arial"/>
          <w:bCs/>
        </w:rPr>
        <w:t xml:space="preserve"> Ces</w:t>
      </w:r>
      <w:r w:rsidRPr="004478D0">
        <w:rPr>
          <w:rFonts w:ascii="Times" w:hAnsi="Times"/>
        </w:rPr>
        <w:t xml:space="preserve"> tests de marche sont qualifiés de situations de marche complexe puisqu’ils nécessitent une </w:t>
      </w:r>
      <w:r w:rsidRPr="004478D0">
        <w:rPr>
          <w:rFonts w:ascii="Times New Roman" w:hAnsi="Times New Roman"/>
        </w:rPr>
        <w:t>intégration importante et simultanée des informations cognitives, sensorielles et motrices.</w:t>
      </w:r>
      <w:r w:rsidR="004478D0" w:rsidRPr="004478D0">
        <w:rPr>
          <w:rFonts w:ascii="Times New Roman" w:hAnsi="Times New Roman"/>
        </w:rPr>
        <w:t xml:space="preserve"> Finalement, nous avons proposé une adaptation du test de </w:t>
      </w:r>
      <w:proofErr w:type="spellStart"/>
      <w:r w:rsidR="004478D0" w:rsidRPr="004478D0">
        <w:rPr>
          <w:rFonts w:ascii="Times New Roman" w:hAnsi="Times New Roman"/>
        </w:rPr>
        <w:t>corsi</w:t>
      </w:r>
      <w:proofErr w:type="spellEnd"/>
      <w:r w:rsidR="004478D0" w:rsidRPr="004478D0">
        <w:rPr>
          <w:rFonts w:ascii="Times New Roman" w:hAnsi="Times New Roman"/>
        </w:rPr>
        <w:t xml:space="preserve"> lors d’une condition </w:t>
      </w:r>
      <w:r w:rsidR="006E06F9">
        <w:rPr>
          <w:rFonts w:ascii="Times New Roman" w:hAnsi="Times New Roman"/>
        </w:rPr>
        <w:t>de maintien de l’</w:t>
      </w:r>
      <w:r w:rsidR="009C0EA2">
        <w:rPr>
          <w:rFonts w:ascii="Times New Roman" w:hAnsi="Times New Roman"/>
        </w:rPr>
        <w:t>équilibre statique (Figure 1d)</w:t>
      </w:r>
      <w:r w:rsidR="004478D0" w:rsidRPr="004478D0">
        <w:rPr>
          <w:rFonts w:ascii="Times New Roman" w:hAnsi="Times New Roman"/>
        </w:rPr>
        <w:t>.</w:t>
      </w:r>
    </w:p>
    <w:p w14:paraId="5724E3CD" w14:textId="77777777" w:rsidR="006E06F9" w:rsidRDefault="006E06F9" w:rsidP="004478D0">
      <w:pPr>
        <w:ind w:firstLine="708"/>
        <w:jc w:val="both"/>
        <w:rPr>
          <w:rFonts w:ascii="Times New Roman" w:hAnsi="Times New Roman"/>
        </w:rPr>
      </w:pPr>
    </w:p>
    <w:p w14:paraId="3D440770" w14:textId="77777777" w:rsidR="006E06F9" w:rsidRDefault="006E06F9" w:rsidP="004478D0">
      <w:pPr>
        <w:ind w:firstLine="708"/>
        <w:jc w:val="both"/>
        <w:rPr>
          <w:rFonts w:ascii="Times New Roman" w:hAnsi="Times New Roman"/>
        </w:rPr>
      </w:pPr>
    </w:p>
    <w:p w14:paraId="68EF956B" w14:textId="77777777" w:rsidR="006E06F9" w:rsidRPr="004478D0" w:rsidRDefault="006E06F9" w:rsidP="004478D0">
      <w:pPr>
        <w:ind w:firstLine="708"/>
        <w:jc w:val="both"/>
        <w:rPr>
          <w:rFonts w:ascii="Times New Roman" w:hAnsi="Times New Roman"/>
        </w:rPr>
      </w:pPr>
    </w:p>
    <w:p w14:paraId="6C9216DE" w14:textId="77777777" w:rsidR="002112B4" w:rsidRPr="00122480" w:rsidRDefault="002112B4" w:rsidP="00122480">
      <w:pPr>
        <w:jc w:val="center"/>
        <w:rPr>
          <w:rFonts w:ascii="Times New Roman" w:hAnsi="Times New Roman"/>
          <w:b/>
        </w:rPr>
      </w:pPr>
      <w:r w:rsidRPr="004478D0">
        <w:rPr>
          <w:rFonts w:ascii="Times New Roman" w:hAnsi="Times New Roman"/>
          <w:b/>
        </w:rPr>
        <w:t xml:space="preserve">Figure 1. Présentation des différentes situations de marche </w:t>
      </w:r>
      <w:r w:rsidR="00122480">
        <w:rPr>
          <w:rFonts w:ascii="Times New Roman" w:hAnsi="Times New Roman"/>
          <w:b/>
        </w:rPr>
        <w:t xml:space="preserve">et posture </w:t>
      </w:r>
      <w:r w:rsidRPr="004478D0">
        <w:rPr>
          <w:rFonts w:ascii="Times New Roman" w:hAnsi="Times New Roman"/>
          <w:b/>
        </w:rPr>
        <w:t>complexe</w:t>
      </w:r>
    </w:p>
    <w:p w14:paraId="3B84397C" w14:textId="77777777" w:rsidR="002112B4" w:rsidRPr="004478D0" w:rsidRDefault="002112B4" w:rsidP="004478D0">
      <w:pPr>
        <w:jc w:val="both"/>
        <w:rPr>
          <w:rFonts w:ascii="Times" w:hAnsi="Times"/>
        </w:rPr>
      </w:pPr>
    </w:p>
    <w:p w14:paraId="5A9E272E" w14:textId="77777777" w:rsidR="004478D0" w:rsidRPr="004478D0" w:rsidRDefault="00122480" w:rsidP="004478D0">
      <w:pPr>
        <w:jc w:val="both"/>
        <w:rPr>
          <w:rFonts w:ascii="Times New Roman" w:hAnsi="Times New Roman"/>
        </w:rPr>
      </w:pPr>
      <w:r>
        <w:rPr>
          <w:rFonts w:ascii="Times New Roman" w:hAnsi="Times New Roman"/>
          <w:noProof/>
          <w:lang w:eastAsia="fr-FR"/>
        </w:rPr>
        <w:drawing>
          <wp:inline distT="0" distB="0" distL="0" distR="0" wp14:anchorId="384845BA" wp14:editId="47A7D054">
            <wp:extent cx="5750560" cy="1889760"/>
            <wp:effectExtent l="0" t="0" r="0" b="0"/>
            <wp:docPr id="2" name="Image 2" descr="Macintosh HD:Users:Anaick:Desktop:Capture d’écran 2015-09-14 à 12.1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aick:Desktop:Capture d’écran 2015-09-14 à 12.18.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0560" cy="1889760"/>
                    </a:xfrm>
                    <a:prstGeom prst="rect">
                      <a:avLst/>
                    </a:prstGeom>
                    <a:noFill/>
                    <a:ln>
                      <a:noFill/>
                    </a:ln>
                  </pic:spPr>
                </pic:pic>
              </a:graphicData>
            </a:graphic>
          </wp:inline>
        </w:drawing>
      </w:r>
    </w:p>
    <w:p w14:paraId="00520773" w14:textId="77777777" w:rsidR="004478D0" w:rsidRPr="004478D0" w:rsidRDefault="004478D0" w:rsidP="004478D0">
      <w:pPr>
        <w:jc w:val="both"/>
        <w:rPr>
          <w:rFonts w:ascii="Times New Roman" w:hAnsi="Times New Roman"/>
        </w:rPr>
      </w:pPr>
    </w:p>
    <w:p w14:paraId="65F4844B" w14:textId="2E5FDD15" w:rsidR="002112B4" w:rsidRPr="004478D0" w:rsidRDefault="002112B4" w:rsidP="004478D0">
      <w:pPr>
        <w:ind w:firstLine="708"/>
        <w:jc w:val="both"/>
        <w:rPr>
          <w:rFonts w:ascii="Times New Roman" w:hAnsi="Times New Roman"/>
        </w:rPr>
      </w:pPr>
      <w:r w:rsidRPr="004478D0">
        <w:rPr>
          <w:rFonts w:ascii="Times New Roman" w:hAnsi="Times New Roman"/>
        </w:rPr>
        <w:t xml:space="preserve">Les résultats de ces travaux révèlent que l’analyse de la marche lors de situations de marche complexe permet de détecter précocement </w:t>
      </w:r>
      <w:r w:rsidRPr="004478D0">
        <w:rPr>
          <w:rFonts w:ascii="Times" w:hAnsi="Times"/>
        </w:rPr>
        <w:t xml:space="preserve">le syndrome de </w:t>
      </w:r>
      <w:r w:rsidRPr="004478D0">
        <w:rPr>
          <w:rFonts w:ascii="Times New Roman" w:hAnsi="Times New Roman"/>
        </w:rPr>
        <w:t xml:space="preserve">MCI avec une sensibilité et spécificité qui sont élevées (sensibilité de 71% à 78% et une spécificité de 90% à 96%) </w:t>
      </w:r>
      <w:r w:rsidR="009C0EA2">
        <w:rPr>
          <w:rFonts w:ascii="Times" w:hAnsi="Times"/>
        </w:rPr>
        <w:t>(Perrochon et al, 2013 ; 2014</w:t>
      </w:r>
      <w:r w:rsidR="001560E3">
        <w:rPr>
          <w:rFonts w:ascii="Times" w:hAnsi="Times"/>
        </w:rPr>
        <w:t xml:space="preserve"> a</w:t>
      </w:r>
      <w:r w:rsidR="009C0EA2">
        <w:rPr>
          <w:rFonts w:ascii="Times" w:hAnsi="Times"/>
        </w:rPr>
        <w:t>)</w:t>
      </w:r>
      <w:r w:rsidRPr="004478D0">
        <w:rPr>
          <w:rFonts w:ascii="Times New Roman" w:hAnsi="Times New Roman"/>
        </w:rPr>
        <w:t>.</w:t>
      </w:r>
      <w:r w:rsidRPr="004478D0">
        <w:rPr>
          <w:rFonts w:ascii="Times New Roman" w:hAnsi="Times New Roman"/>
          <w:vertAlign w:val="superscript"/>
        </w:rPr>
        <w:t xml:space="preserve"> </w:t>
      </w:r>
      <w:r w:rsidRPr="004478D0">
        <w:rPr>
          <w:rFonts w:ascii="Times New Roman" w:hAnsi="Times New Roman"/>
        </w:rPr>
        <w:t xml:space="preserve">De plus, les interférences provoquées par ces situations de marche complexe permettraient de repérer des sujets au stade </w:t>
      </w:r>
      <w:proofErr w:type="spellStart"/>
      <w:r w:rsidRPr="004478D0">
        <w:rPr>
          <w:rFonts w:ascii="Times New Roman" w:hAnsi="Times New Roman"/>
        </w:rPr>
        <w:t>infraclinique</w:t>
      </w:r>
      <w:proofErr w:type="spellEnd"/>
      <w:r w:rsidRPr="004478D0">
        <w:rPr>
          <w:rFonts w:ascii="Times New Roman" w:hAnsi="Times New Roman"/>
        </w:rPr>
        <w:t xml:space="preserve"> (stade que nous avons qualifié de </w:t>
      </w:r>
      <w:proofErr w:type="spellStart"/>
      <w:r w:rsidRPr="004478D0">
        <w:rPr>
          <w:rFonts w:ascii="Times New Roman" w:hAnsi="Times New Roman"/>
        </w:rPr>
        <w:t>borderlineMCI</w:t>
      </w:r>
      <w:proofErr w:type="spellEnd"/>
      <w:r w:rsidRPr="004478D0">
        <w:rPr>
          <w:rFonts w:ascii="Times New Roman" w:hAnsi="Times New Roman"/>
        </w:rPr>
        <w:t xml:space="preserve">), avant même qu’ils soient détectés par les tests neuropsychologiques traditionnels </w:t>
      </w:r>
      <w:r w:rsidR="009C0EA2">
        <w:rPr>
          <w:rFonts w:ascii="Times" w:hAnsi="Times"/>
        </w:rPr>
        <w:t>(Perrochon et al, 2013 ; 2014</w:t>
      </w:r>
      <w:r w:rsidR="001560E3">
        <w:rPr>
          <w:rFonts w:ascii="Times" w:hAnsi="Times"/>
        </w:rPr>
        <w:t xml:space="preserve"> a</w:t>
      </w:r>
      <w:r w:rsidR="009C0EA2">
        <w:rPr>
          <w:rFonts w:ascii="Times" w:hAnsi="Times"/>
        </w:rPr>
        <w:t>)</w:t>
      </w:r>
      <w:r w:rsidRPr="004478D0">
        <w:rPr>
          <w:rFonts w:ascii="Times New Roman" w:hAnsi="Times New Roman"/>
        </w:rPr>
        <w:t xml:space="preserve">. Ces tests ont l’avantage d’être non invasifs, </w:t>
      </w:r>
      <w:r w:rsidR="00D87C58">
        <w:rPr>
          <w:rFonts w:ascii="Times New Roman" w:hAnsi="Times New Roman"/>
        </w:rPr>
        <w:t xml:space="preserve">de faible coût, </w:t>
      </w:r>
      <w:r w:rsidRPr="004478D0">
        <w:rPr>
          <w:rFonts w:ascii="Times New Roman" w:hAnsi="Times New Roman"/>
        </w:rPr>
        <w:t>faciles et rapides d’exécution</w:t>
      </w:r>
      <w:r w:rsidR="00D87C58">
        <w:rPr>
          <w:rFonts w:ascii="Times New Roman" w:hAnsi="Times New Roman"/>
        </w:rPr>
        <w:t>,</w:t>
      </w:r>
      <w:r w:rsidRPr="004478D0">
        <w:rPr>
          <w:rFonts w:ascii="Times New Roman" w:hAnsi="Times New Roman"/>
        </w:rPr>
        <w:t xml:space="preserve"> permettant de les proposer à une large part de la population.</w:t>
      </w:r>
    </w:p>
    <w:p w14:paraId="70840FF4" w14:textId="77777777" w:rsidR="002112B4" w:rsidRPr="004478D0" w:rsidRDefault="002112B4" w:rsidP="004478D0">
      <w:pPr>
        <w:widowControl w:val="0"/>
        <w:pBdr>
          <w:bottom w:val="single" w:sz="4" w:space="0" w:color="auto"/>
        </w:pBdr>
        <w:autoSpaceDE w:val="0"/>
        <w:autoSpaceDN w:val="0"/>
        <w:adjustRightInd w:val="0"/>
        <w:ind w:firstLine="426"/>
        <w:rPr>
          <w:rFonts w:ascii="Times" w:hAnsi="Times"/>
          <w:b/>
          <w:color w:val="4F81BD" w:themeColor="accent1"/>
        </w:rPr>
      </w:pPr>
    </w:p>
    <w:p w14:paraId="156502A6" w14:textId="4B8CA4E6" w:rsidR="002112B4" w:rsidRPr="004478D0" w:rsidRDefault="002112B4" w:rsidP="004478D0">
      <w:pPr>
        <w:widowControl w:val="0"/>
        <w:pBdr>
          <w:bottom w:val="single" w:sz="4" w:space="0" w:color="auto"/>
        </w:pBdr>
        <w:autoSpaceDE w:val="0"/>
        <w:autoSpaceDN w:val="0"/>
        <w:adjustRightInd w:val="0"/>
        <w:ind w:firstLine="708"/>
        <w:jc w:val="both"/>
        <w:rPr>
          <w:rFonts w:ascii="Times" w:hAnsi="Times"/>
          <w:lang w:eastAsia="fr-FR"/>
        </w:rPr>
      </w:pPr>
      <w:r w:rsidRPr="004478D0">
        <w:rPr>
          <w:rFonts w:ascii="Times" w:hAnsi="Times"/>
          <w:lang w:eastAsia="fr-FR"/>
        </w:rPr>
        <w:t xml:space="preserve">Afin d’améliorer la compréhension des mécanismes </w:t>
      </w:r>
      <w:r w:rsidR="006926B7">
        <w:rPr>
          <w:rFonts w:ascii="Times" w:hAnsi="Times"/>
          <w:lang w:eastAsia="fr-FR"/>
        </w:rPr>
        <w:t xml:space="preserve">neurophysiologiques </w:t>
      </w:r>
      <w:r w:rsidR="004478D0" w:rsidRPr="004478D0">
        <w:rPr>
          <w:rFonts w:ascii="Times" w:hAnsi="Times"/>
          <w:lang w:eastAsia="fr-FR"/>
        </w:rPr>
        <w:t>sous-jacent</w:t>
      </w:r>
      <w:r w:rsidRPr="004478D0">
        <w:rPr>
          <w:rFonts w:ascii="Times" w:hAnsi="Times"/>
          <w:lang w:eastAsia="fr-FR"/>
        </w:rPr>
        <w:t xml:space="preserve"> à la réalisation de ces tâches complexes, </w:t>
      </w:r>
      <w:r w:rsidR="004478D0" w:rsidRPr="004478D0">
        <w:rPr>
          <w:rFonts w:ascii="Times" w:hAnsi="Times"/>
          <w:lang w:eastAsia="fr-FR"/>
        </w:rPr>
        <w:t xml:space="preserve">nous proposons un projet de recherche </w:t>
      </w:r>
      <w:r w:rsidR="00D87C58">
        <w:rPr>
          <w:rFonts w:ascii="Times" w:hAnsi="Times"/>
          <w:lang w:eastAsia="fr-FR"/>
        </w:rPr>
        <w:t xml:space="preserve">de </w:t>
      </w:r>
      <w:proofErr w:type="spellStart"/>
      <w:r w:rsidR="00D87C58">
        <w:rPr>
          <w:rFonts w:ascii="Times" w:hAnsi="Times"/>
          <w:lang w:eastAsia="fr-FR"/>
        </w:rPr>
        <w:t>neuroimagerie</w:t>
      </w:r>
      <w:proofErr w:type="spellEnd"/>
      <w:r w:rsidR="00D87C58">
        <w:rPr>
          <w:rFonts w:ascii="Times" w:hAnsi="Times"/>
          <w:lang w:eastAsia="fr-FR"/>
        </w:rPr>
        <w:t xml:space="preserve"> fonctionnelle à un étudiant de Master 2. </w:t>
      </w:r>
      <w:r w:rsidRPr="004478D0">
        <w:rPr>
          <w:rFonts w:ascii="Times" w:hAnsi="Times"/>
          <w:lang w:eastAsia="fr-FR"/>
        </w:rPr>
        <w:t xml:space="preserve">En effet, certaines techniques d’investigation de </w:t>
      </w:r>
      <w:proofErr w:type="spellStart"/>
      <w:r w:rsidRPr="004478D0">
        <w:rPr>
          <w:rFonts w:ascii="Times" w:hAnsi="Times"/>
          <w:lang w:eastAsia="fr-FR"/>
        </w:rPr>
        <w:t>neuroimagerie</w:t>
      </w:r>
      <w:proofErr w:type="spellEnd"/>
      <w:r w:rsidRPr="004478D0">
        <w:rPr>
          <w:rFonts w:ascii="Times" w:hAnsi="Times"/>
          <w:lang w:eastAsia="fr-FR"/>
        </w:rPr>
        <w:t xml:space="preserve"> fonctionnelle, comme la Spectroscopie Proche de l’Infrarouge (SPIR) (ou NIRS en anglais), permettent aujourd’hui d’analyser les zones corticales activées pendant la marche humaine (</w:t>
      </w:r>
      <w:proofErr w:type="spellStart"/>
      <w:r w:rsidRPr="004478D0">
        <w:rPr>
          <w:rFonts w:ascii="Times" w:hAnsi="Times"/>
          <w:lang w:eastAsia="fr-FR"/>
        </w:rPr>
        <w:t>Holtzer</w:t>
      </w:r>
      <w:proofErr w:type="spellEnd"/>
      <w:r w:rsidRPr="004478D0">
        <w:rPr>
          <w:rFonts w:ascii="Times" w:hAnsi="Times"/>
          <w:lang w:eastAsia="fr-FR"/>
        </w:rPr>
        <w:t xml:space="preserve">, 2011). De nombreux auteurs s’accordent sur le fait que l’augmentation de l’intensité ou de la complexité de la marche entraine une activation spécifique du cortex préfrontal (CPF). </w:t>
      </w:r>
      <w:r w:rsidR="00D87C58">
        <w:rPr>
          <w:rFonts w:ascii="Times" w:hAnsi="Times"/>
          <w:lang w:eastAsia="fr-FR"/>
        </w:rPr>
        <w:t>Ces travaux ont été réalisés sur</w:t>
      </w:r>
      <w:r w:rsidRPr="004478D0">
        <w:rPr>
          <w:rFonts w:ascii="Times" w:hAnsi="Times"/>
          <w:lang w:eastAsia="fr-FR"/>
        </w:rPr>
        <w:t xml:space="preserve"> trois types de tâches différentes : marche classique avec variation de l’intensité d’exercice, mar</w:t>
      </w:r>
      <w:r w:rsidR="009C0EA2">
        <w:rPr>
          <w:rFonts w:ascii="Times" w:hAnsi="Times"/>
          <w:lang w:eastAsia="fr-FR"/>
        </w:rPr>
        <w:t>che de précision sur des cibles</w:t>
      </w:r>
      <w:r w:rsidRPr="004478D0">
        <w:rPr>
          <w:rFonts w:ascii="Times" w:hAnsi="Times"/>
          <w:lang w:eastAsia="fr-FR"/>
        </w:rPr>
        <w:t xml:space="preserve"> et exercices de double-tâche. Parallèlement, nous savons que le CPF est considéré comme le siège des fonctions exécutives et qu’il est également activé lors de la réalisation de tâche cognitive. </w:t>
      </w:r>
      <w:r w:rsidR="00D87C58">
        <w:rPr>
          <w:rFonts w:ascii="Times" w:hAnsi="Times"/>
          <w:lang w:eastAsia="fr-FR"/>
        </w:rPr>
        <w:t>De plus</w:t>
      </w:r>
      <w:r w:rsidRPr="004478D0">
        <w:rPr>
          <w:rFonts w:ascii="Times" w:hAnsi="Times"/>
          <w:lang w:eastAsia="fr-FR"/>
        </w:rPr>
        <w:t xml:space="preserve">, plusieurs auteurs ont démontré que les capacités cognitives, et plus particulièrement celles des fonctions exécutives, sont associées aux capacités de marche des sujets âgés lors de différentes situations de </w:t>
      </w:r>
      <w:r w:rsidRPr="00D87C58">
        <w:rPr>
          <w:rFonts w:ascii="Times" w:hAnsi="Times"/>
          <w:lang w:eastAsia="fr-FR"/>
        </w:rPr>
        <w:t>marche (</w:t>
      </w:r>
      <w:proofErr w:type="spellStart"/>
      <w:r w:rsidRPr="00D87C58">
        <w:rPr>
          <w:rFonts w:ascii="Times" w:hAnsi="Times"/>
          <w:lang w:eastAsia="fr-FR"/>
        </w:rPr>
        <w:t>Yogev-Seligmann</w:t>
      </w:r>
      <w:proofErr w:type="spellEnd"/>
      <w:r w:rsidRPr="00D87C58">
        <w:rPr>
          <w:rFonts w:ascii="Times" w:hAnsi="Times"/>
          <w:lang w:eastAsia="fr-FR"/>
        </w:rPr>
        <w:t xml:space="preserve">, et al., 2008). </w:t>
      </w:r>
      <w:r w:rsidR="00D87C58" w:rsidRPr="00D87C58">
        <w:rPr>
          <w:rFonts w:ascii="Times" w:hAnsi="Times"/>
          <w:lang w:eastAsia="fr-FR"/>
        </w:rPr>
        <w:t xml:space="preserve">Ainsi, </w:t>
      </w:r>
      <w:r w:rsidR="00F4099E">
        <w:rPr>
          <w:rFonts w:ascii="Times" w:hAnsi="Times"/>
          <w:lang w:eastAsia="fr-FR"/>
        </w:rPr>
        <w:t>la capacité à réaliser efficacement une</w:t>
      </w:r>
      <w:r w:rsidR="00D87C58" w:rsidRPr="00D87C58">
        <w:rPr>
          <w:rFonts w:ascii="Times" w:hAnsi="Times"/>
          <w:lang w:eastAsia="fr-FR"/>
        </w:rPr>
        <w:t xml:space="preserve"> situation de marche complexe semble dépendre directement de l’activation du CPF. </w:t>
      </w:r>
      <w:r w:rsidRPr="00D87C58">
        <w:rPr>
          <w:rFonts w:ascii="Times" w:hAnsi="Times"/>
          <w:lang w:eastAsia="fr-FR"/>
        </w:rPr>
        <w:t>Dans ce cadre, il paraît intéressant d’étudier l’activité cérébrale de sujets jeunes et âgés pendant la réalisation</w:t>
      </w:r>
      <w:r w:rsidR="006926B7" w:rsidRPr="00D87C58">
        <w:rPr>
          <w:rFonts w:ascii="Times" w:hAnsi="Times"/>
          <w:lang w:eastAsia="fr-FR"/>
        </w:rPr>
        <w:t xml:space="preserve"> des tests de marche originaux que nous</w:t>
      </w:r>
      <w:r w:rsidR="006926B7">
        <w:rPr>
          <w:rFonts w:ascii="Times" w:hAnsi="Times"/>
          <w:lang w:eastAsia="fr-FR"/>
        </w:rPr>
        <w:t xml:space="preserve"> avons développés </w:t>
      </w:r>
      <w:r w:rsidR="00D87C58" w:rsidRPr="004478D0">
        <w:rPr>
          <w:rFonts w:ascii="Times" w:hAnsi="Times"/>
          <w:lang w:eastAsia="fr-FR"/>
        </w:rPr>
        <w:t>afin d’améliorer les connaissances neuro-anatomiques sur le traitement de l’information lors de la réa</w:t>
      </w:r>
      <w:r w:rsidR="009C0EA2">
        <w:rPr>
          <w:rFonts w:ascii="Times" w:hAnsi="Times"/>
          <w:lang w:eastAsia="fr-FR"/>
        </w:rPr>
        <w:t>lisation d’une multitâche</w:t>
      </w:r>
      <w:r w:rsidRPr="004478D0">
        <w:rPr>
          <w:rFonts w:ascii="Times" w:hAnsi="Times"/>
          <w:lang w:eastAsia="fr-FR"/>
        </w:rPr>
        <w:t>.</w:t>
      </w:r>
    </w:p>
    <w:p w14:paraId="5F234948" w14:textId="77777777" w:rsidR="002112B4" w:rsidRPr="004478D0" w:rsidRDefault="002112B4" w:rsidP="004478D0">
      <w:pPr>
        <w:widowControl w:val="0"/>
        <w:pBdr>
          <w:bottom w:val="single" w:sz="4" w:space="0" w:color="auto"/>
        </w:pBdr>
        <w:autoSpaceDE w:val="0"/>
        <w:autoSpaceDN w:val="0"/>
        <w:adjustRightInd w:val="0"/>
        <w:ind w:firstLine="708"/>
        <w:jc w:val="both"/>
        <w:rPr>
          <w:rFonts w:ascii="Times" w:hAnsi="Times"/>
          <w:lang w:eastAsia="fr-FR"/>
        </w:rPr>
      </w:pPr>
    </w:p>
    <w:p w14:paraId="67BF4B16" w14:textId="6D9EFBA5" w:rsidR="00417109" w:rsidRDefault="006926B7" w:rsidP="004478D0">
      <w:pPr>
        <w:widowControl w:val="0"/>
        <w:pBdr>
          <w:bottom w:val="single" w:sz="4" w:space="0" w:color="auto"/>
        </w:pBdr>
        <w:autoSpaceDE w:val="0"/>
        <w:autoSpaceDN w:val="0"/>
        <w:adjustRightInd w:val="0"/>
        <w:ind w:firstLine="708"/>
        <w:jc w:val="both"/>
        <w:rPr>
          <w:rFonts w:ascii="Times" w:hAnsi="Times"/>
        </w:rPr>
      </w:pPr>
      <w:r>
        <w:rPr>
          <w:rFonts w:ascii="Times" w:hAnsi="Times"/>
          <w:lang w:eastAsia="fr-FR"/>
        </w:rPr>
        <w:t>Parallèlement, il semble exister dans la littérature une relation étroite</w:t>
      </w:r>
      <w:r w:rsidR="002112B4" w:rsidRPr="004478D0">
        <w:rPr>
          <w:rFonts w:ascii="Times" w:hAnsi="Times"/>
          <w:lang w:eastAsia="fr-FR"/>
        </w:rPr>
        <w:t xml:space="preserve"> entre la pratique d’une activité physique, l’oxygénation cérébrale et l’amélioration des capacités physiques et cognitives chez la personne âgée. </w:t>
      </w:r>
      <w:r w:rsidR="006E06F9">
        <w:rPr>
          <w:rFonts w:ascii="Times" w:hAnsi="Times"/>
          <w:lang w:eastAsia="fr-FR"/>
        </w:rPr>
        <w:t>En effet, p</w:t>
      </w:r>
      <w:r>
        <w:rPr>
          <w:rFonts w:ascii="Times" w:eastAsiaTheme="minorEastAsia" w:hAnsi="Times" w:cs="Optima"/>
          <w:lang w:eastAsia="fr-FR"/>
        </w:rPr>
        <w:t>armi les différents</w:t>
      </w:r>
      <w:r w:rsidR="002112B4" w:rsidRPr="004478D0">
        <w:rPr>
          <w:rFonts w:ascii="Times" w:eastAsiaTheme="minorEastAsia" w:hAnsi="Times" w:cs="Optima"/>
          <w:lang w:eastAsia="fr-FR"/>
        </w:rPr>
        <w:t xml:space="preserve"> mécanismes neurophysiologiques pou</w:t>
      </w:r>
      <w:r>
        <w:rPr>
          <w:rFonts w:ascii="Times" w:eastAsiaTheme="minorEastAsia" w:hAnsi="Times" w:cs="Optima"/>
          <w:lang w:eastAsia="fr-FR"/>
        </w:rPr>
        <w:t>van</w:t>
      </w:r>
      <w:r w:rsidR="002112B4" w:rsidRPr="004478D0">
        <w:rPr>
          <w:rFonts w:ascii="Times" w:eastAsiaTheme="minorEastAsia" w:hAnsi="Times" w:cs="Optima"/>
          <w:lang w:eastAsia="fr-FR"/>
        </w:rPr>
        <w:t>t expliquer les bienfaits de l’activité physique sur le versant cognitif</w:t>
      </w:r>
      <w:r w:rsidR="002112B4" w:rsidRPr="004478D0">
        <w:rPr>
          <w:rFonts w:ascii="Times" w:hAnsi="Times"/>
        </w:rPr>
        <w:t xml:space="preserve">, l’hypothèse métabolique </w:t>
      </w:r>
      <w:proofErr w:type="gramStart"/>
      <w:r w:rsidR="002112B4" w:rsidRPr="004478D0">
        <w:rPr>
          <w:rFonts w:ascii="Times" w:hAnsi="Times"/>
        </w:rPr>
        <w:t>est</w:t>
      </w:r>
      <w:proofErr w:type="gramEnd"/>
      <w:r w:rsidR="002112B4" w:rsidRPr="004478D0">
        <w:rPr>
          <w:rFonts w:ascii="Times" w:hAnsi="Times"/>
        </w:rPr>
        <w:t xml:space="preserve"> le mécanisme le plus souvent évoqué. Il a récemment été démontré que les capacités aérobies influencent l’oxygénation cérébrale durant l’activité physique. De plus, certains auteurs s’accordent sur le fait que l’activité physique aérobie, par une augmentation du flux sanguin des régions cérébrales frontales, améliorerait significativement les capacités cognitives, et plus spécifiqueme</w:t>
      </w:r>
      <w:r w:rsidR="006E06F9">
        <w:rPr>
          <w:rFonts w:ascii="Times" w:hAnsi="Times"/>
        </w:rPr>
        <w:t>nt les fonctions exécutives de</w:t>
      </w:r>
      <w:r w:rsidR="002112B4" w:rsidRPr="004478D0">
        <w:rPr>
          <w:rFonts w:ascii="Times" w:hAnsi="Times"/>
        </w:rPr>
        <w:t xml:space="preserve"> femmes âgées (Dupuy</w:t>
      </w:r>
      <w:r w:rsidR="0075048A">
        <w:rPr>
          <w:rFonts w:ascii="Times" w:hAnsi="Times"/>
        </w:rPr>
        <w:t xml:space="preserve"> et </w:t>
      </w:r>
      <w:proofErr w:type="gramStart"/>
      <w:r w:rsidR="0075048A">
        <w:rPr>
          <w:rFonts w:ascii="Times" w:hAnsi="Times"/>
        </w:rPr>
        <w:t>al.</w:t>
      </w:r>
      <w:r w:rsidR="002112B4" w:rsidRPr="004478D0">
        <w:rPr>
          <w:rFonts w:ascii="Times" w:hAnsi="Times"/>
        </w:rPr>
        <w:t>,</w:t>
      </w:r>
      <w:proofErr w:type="gramEnd"/>
      <w:r w:rsidR="002112B4" w:rsidRPr="004478D0">
        <w:rPr>
          <w:rFonts w:ascii="Times" w:hAnsi="Times"/>
        </w:rPr>
        <w:t xml:space="preserve"> 2015). Ces récents résultats sont confortés par des travaux antérieurs qui ont démontré que l’augmentation du flux sanguin dans ces zones cérébrales serait particulièrement bénéfique aux fonctions exécutives. Parallèlement, quelques études se sont intéressées aux effets de l’activité physique sur les performances </w:t>
      </w:r>
      <w:proofErr w:type="spellStart"/>
      <w:r w:rsidR="002112B4" w:rsidRPr="004478D0">
        <w:rPr>
          <w:rFonts w:ascii="Times" w:hAnsi="Times"/>
        </w:rPr>
        <w:t>cognitivo</w:t>
      </w:r>
      <w:proofErr w:type="spellEnd"/>
      <w:r w:rsidR="002112B4" w:rsidRPr="004478D0">
        <w:rPr>
          <w:rFonts w:ascii="Times" w:hAnsi="Times"/>
        </w:rPr>
        <w:t>-motrices en double-tâche</w:t>
      </w:r>
      <w:r w:rsidR="00F22C4E">
        <w:rPr>
          <w:rFonts w:ascii="Times" w:hAnsi="Times"/>
        </w:rPr>
        <w:t>, mais aucune étude à notre</w:t>
      </w:r>
      <w:r w:rsidR="002112B4" w:rsidRPr="004478D0">
        <w:rPr>
          <w:rFonts w:ascii="Times" w:hAnsi="Times"/>
        </w:rPr>
        <w:t xml:space="preserve"> connaissance, ne s’est intéressée à l’impact d’une activité physique de type aérobie sur les capacités de double-tâche de personnes âgées en intégrant une a</w:t>
      </w:r>
      <w:r w:rsidR="006E06F9">
        <w:rPr>
          <w:rFonts w:ascii="Times" w:hAnsi="Times"/>
        </w:rPr>
        <w:t>nalyse de l’activité corticale</w:t>
      </w:r>
      <w:r w:rsidR="002112B4" w:rsidRPr="004478D0">
        <w:rPr>
          <w:rFonts w:ascii="Times" w:hAnsi="Times"/>
        </w:rPr>
        <w:t xml:space="preserve">. Ainsi, il paraît intéressant d’associer l’évaluation de l’activité cérébrale du CPF aux tests cliniques que nous avons développés avant et après un entrainement de type aérobie afin de déterminer si il existe une relation étroite entre l’oxygénation cérébrale et la performance </w:t>
      </w:r>
      <w:proofErr w:type="spellStart"/>
      <w:r w:rsidR="00F22C4E">
        <w:rPr>
          <w:rFonts w:ascii="Times" w:hAnsi="Times"/>
        </w:rPr>
        <w:t>cognitivo</w:t>
      </w:r>
      <w:proofErr w:type="spellEnd"/>
      <w:r w:rsidR="00F22C4E">
        <w:rPr>
          <w:rFonts w:ascii="Times" w:hAnsi="Times"/>
        </w:rPr>
        <w:t>-motrice à ces tests cliniques.</w:t>
      </w:r>
    </w:p>
    <w:p w14:paraId="30B07577" w14:textId="77777777" w:rsidR="00F22C4E" w:rsidRDefault="00F22C4E" w:rsidP="00F22C4E">
      <w:pPr>
        <w:widowControl w:val="0"/>
        <w:pBdr>
          <w:bottom w:val="single" w:sz="4" w:space="0" w:color="auto"/>
        </w:pBdr>
        <w:autoSpaceDE w:val="0"/>
        <w:autoSpaceDN w:val="0"/>
        <w:adjustRightInd w:val="0"/>
        <w:jc w:val="both"/>
        <w:rPr>
          <w:rFonts w:ascii="Times" w:hAnsi="Times"/>
        </w:rPr>
      </w:pPr>
    </w:p>
    <w:p w14:paraId="7C973456" w14:textId="77777777" w:rsidR="00F22C4E" w:rsidRDefault="00F22C4E" w:rsidP="00F22C4E">
      <w:pPr>
        <w:widowControl w:val="0"/>
        <w:pBdr>
          <w:bottom w:val="single" w:sz="4" w:space="0" w:color="auto"/>
        </w:pBdr>
        <w:autoSpaceDE w:val="0"/>
        <w:autoSpaceDN w:val="0"/>
        <w:adjustRightInd w:val="0"/>
        <w:jc w:val="both"/>
        <w:rPr>
          <w:rFonts w:ascii="Times" w:hAnsi="Times"/>
        </w:rPr>
      </w:pPr>
      <w:r>
        <w:rPr>
          <w:rFonts w:ascii="Times" w:hAnsi="Times"/>
        </w:rPr>
        <w:t>Bibliographie</w:t>
      </w:r>
    </w:p>
    <w:p w14:paraId="4FBFCCD7" w14:textId="77777777" w:rsidR="00F22C4E" w:rsidRDefault="00F22C4E" w:rsidP="00F22C4E">
      <w:pPr>
        <w:widowControl w:val="0"/>
        <w:pBdr>
          <w:bottom w:val="single" w:sz="4" w:space="0" w:color="auto"/>
        </w:pBdr>
        <w:autoSpaceDE w:val="0"/>
        <w:autoSpaceDN w:val="0"/>
        <w:adjustRightInd w:val="0"/>
        <w:ind w:firstLine="708"/>
        <w:jc w:val="both"/>
        <w:rPr>
          <w:rFonts w:ascii="Times" w:hAnsi="Times"/>
        </w:rPr>
      </w:pPr>
    </w:p>
    <w:p w14:paraId="5A7C73AD" w14:textId="67ED9910" w:rsidR="002C677A" w:rsidRPr="002C677A" w:rsidRDefault="002C677A" w:rsidP="002C677A">
      <w:pPr>
        <w:widowControl w:val="0"/>
        <w:pBdr>
          <w:bottom w:val="single" w:sz="4" w:space="0" w:color="auto"/>
        </w:pBdr>
        <w:autoSpaceDE w:val="0"/>
        <w:autoSpaceDN w:val="0"/>
        <w:adjustRightInd w:val="0"/>
        <w:jc w:val="both"/>
        <w:rPr>
          <w:rFonts w:ascii="Times" w:hAnsi="Times"/>
          <w:sz w:val="22"/>
          <w:szCs w:val="22"/>
          <w:lang w:eastAsia="fr-FR"/>
        </w:rPr>
      </w:pPr>
      <w:r w:rsidRPr="009C0EA2">
        <w:rPr>
          <w:rFonts w:ascii="Times" w:hAnsi="Times"/>
          <w:sz w:val="22"/>
          <w:szCs w:val="22"/>
          <w:lang w:eastAsia="fr-FR"/>
        </w:rPr>
        <w:t xml:space="preserve">Dupuy, O., Gauthier, CJ., Fraser, SA., Desjardins-Crépeau, L., </w:t>
      </w:r>
      <w:proofErr w:type="spellStart"/>
      <w:r w:rsidRPr="009C0EA2">
        <w:rPr>
          <w:rFonts w:ascii="Times" w:hAnsi="Times"/>
          <w:sz w:val="22"/>
          <w:szCs w:val="22"/>
          <w:lang w:eastAsia="fr-FR"/>
        </w:rPr>
        <w:t>Desjardin</w:t>
      </w:r>
      <w:proofErr w:type="spellEnd"/>
      <w:r w:rsidRPr="009C0EA2">
        <w:rPr>
          <w:rFonts w:ascii="Times" w:hAnsi="Times"/>
          <w:sz w:val="22"/>
          <w:szCs w:val="22"/>
          <w:lang w:eastAsia="fr-FR"/>
        </w:rPr>
        <w:t xml:space="preserve"> M., </w:t>
      </w:r>
      <w:proofErr w:type="spellStart"/>
      <w:r w:rsidRPr="009C0EA2">
        <w:rPr>
          <w:rFonts w:ascii="Times" w:hAnsi="Times"/>
          <w:sz w:val="22"/>
          <w:szCs w:val="22"/>
          <w:lang w:eastAsia="fr-FR"/>
        </w:rPr>
        <w:t>Mekary</w:t>
      </w:r>
      <w:proofErr w:type="spellEnd"/>
      <w:r w:rsidRPr="009C0EA2">
        <w:rPr>
          <w:rFonts w:ascii="Times" w:hAnsi="Times"/>
          <w:sz w:val="22"/>
          <w:szCs w:val="22"/>
          <w:lang w:eastAsia="fr-FR"/>
        </w:rPr>
        <w:t xml:space="preserve">, S., Lesage, F., </w:t>
      </w:r>
      <w:proofErr w:type="spellStart"/>
      <w:r w:rsidRPr="009C0EA2">
        <w:rPr>
          <w:rFonts w:ascii="Times" w:hAnsi="Times"/>
          <w:sz w:val="22"/>
          <w:szCs w:val="22"/>
          <w:lang w:eastAsia="fr-FR"/>
        </w:rPr>
        <w:t>Hoge</w:t>
      </w:r>
      <w:proofErr w:type="spellEnd"/>
      <w:r w:rsidRPr="009C0EA2">
        <w:rPr>
          <w:rFonts w:ascii="Times" w:hAnsi="Times"/>
          <w:sz w:val="22"/>
          <w:szCs w:val="22"/>
          <w:lang w:eastAsia="fr-FR"/>
        </w:rPr>
        <w:t xml:space="preserve">, RD., Pouliot, P., </w:t>
      </w:r>
      <w:r w:rsidR="006933A1">
        <w:rPr>
          <w:rFonts w:ascii="Times" w:hAnsi="Times"/>
          <w:sz w:val="22"/>
          <w:szCs w:val="22"/>
          <w:lang w:eastAsia="fr-FR"/>
        </w:rPr>
        <w:t xml:space="preserve">&amp; </w:t>
      </w:r>
      <w:proofErr w:type="spellStart"/>
      <w:r w:rsidRPr="009C0EA2">
        <w:rPr>
          <w:rFonts w:ascii="Times" w:hAnsi="Times"/>
          <w:sz w:val="22"/>
          <w:szCs w:val="22"/>
          <w:lang w:eastAsia="fr-FR"/>
        </w:rPr>
        <w:t>Bherer</w:t>
      </w:r>
      <w:proofErr w:type="spellEnd"/>
      <w:r w:rsidRPr="009C0EA2">
        <w:rPr>
          <w:rFonts w:ascii="Times" w:hAnsi="Times"/>
          <w:sz w:val="22"/>
          <w:szCs w:val="22"/>
          <w:lang w:eastAsia="fr-FR"/>
        </w:rPr>
        <w:t xml:space="preserve">, L. (2015). </w:t>
      </w:r>
      <w:proofErr w:type="spellStart"/>
      <w:r w:rsidRPr="009C0EA2">
        <w:rPr>
          <w:rFonts w:ascii="Times" w:eastAsiaTheme="minorEastAsia" w:hAnsi="Times" w:cs="Arial"/>
          <w:bCs/>
          <w:sz w:val="22"/>
          <w:szCs w:val="22"/>
          <w:lang w:eastAsia="fr-FR"/>
        </w:rPr>
        <w:t>Higher</w:t>
      </w:r>
      <w:proofErr w:type="spellEnd"/>
      <w:r w:rsidRPr="009C0EA2">
        <w:rPr>
          <w:rFonts w:ascii="Times" w:eastAsiaTheme="minorEastAsia" w:hAnsi="Times" w:cs="Arial"/>
          <w:bCs/>
          <w:sz w:val="22"/>
          <w:szCs w:val="22"/>
          <w:lang w:eastAsia="fr-FR"/>
        </w:rPr>
        <w:t xml:space="preserve"> </w:t>
      </w:r>
      <w:proofErr w:type="spellStart"/>
      <w:r w:rsidRPr="009C0EA2">
        <w:rPr>
          <w:rFonts w:ascii="Times" w:eastAsiaTheme="minorEastAsia" w:hAnsi="Times" w:cs="Arial"/>
          <w:bCs/>
          <w:sz w:val="22"/>
          <w:szCs w:val="22"/>
          <w:lang w:eastAsia="fr-FR"/>
        </w:rPr>
        <w:t>levels</w:t>
      </w:r>
      <w:proofErr w:type="spellEnd"/>
      <w:r w:rsidRPr="009C0EA2">
        <w:rPr>
          <w:rFonts w:ascii="Times" w:eastAsiaTheme="minorEastAsia" w:hAnsi="Times" w:cs="Arial"/>
          <w:bCs/>
          <w:sz w:val="22"/>
          <w:szCs w:val="22"/>
          <w:lang w:eastAsia="fr-FR"/>
        </w:rPr>
        <w:t xml:space="preserve"> of </w:t>
      </w:r>
      <w:proofErr w:type="spellStart"/>
      <w:r w:rsidRPr="009C0EA2">
        <w:rPr>
          <w:rFonts w:ascii="Times" w:eastAsiaTheme="minorEastAsia" w:hAnsi="Times" w:cs="Arial"/>
          <w:bCs/>
          <w:sz w:val="22"/>
          <w:szCs w:val="22"/>
          <w:lang w:eastAsia="fr-FR"/>
        </w:rPr>
        <w:t>cardiovascular</w:t>
      </w:r>
      <w:proofErr w:type="spellEnd"/>
      <w:r w:rsidRPr="009C0EA2">
        <w:rPr>
          <w:rFonts w:ascii="Times" w:eastAsiaTheme="minorEastAsia" w:hAnsi="Times" w:cs="Arial"/>
          <w:bCs/>
          <w:sz w:val="22"/>
          <w:szCs w:val="22"/>
          <w:lang w:eastAsia="fr-FR"/>
        </w:rPr>
        <w:t xml:space="preserve"> fitness are </w:t>
      </w:r>
      <w:proofErr w:type="spellStart"/>
      <w:r w:rsidRPr="009C0EA2">
        <w:rPr>
          <w:rFonts w:ascii="Times" w:eastAsiaTheme="minorEastAsia" w:hAnsi="Times" w:cs="Arial"/>
          <w:bCs/>
          <w:sz w:val="22"/>
          <w:szCs w:val="22"/>
          <w:lang w:eastAsia="fr-FR"/>
        </w:rPr>
        <w:t>associated</w:t>
      </w:r>
      <w:proofErr w:type="spellEnd"/>
      <w:r w:rsidRPr="009C0EA2">
        <w:rPr>
          <w:rFonts w:ascii="Times" w:eastAsiaTheme="minorEastAsia" w:hAnsi="Times" w:cs="Arial"/>
          <w:bCs/>
          <w:sz w:val="22"/>
          <w:szCs w:val="22"/>
          <w:lang w:eastAsia="fr-FR"/>
        </w:rPr>
        <w:t xml:space="preserve"> </w:t>
      </w:r>
      <w:proofErr w:type="spellStart"/>
      <w:r w:rsidRPr="009C0EA2">
        <w:rPr>
          <w:rFonts w:ascii="Times" w:eastAsiaTheme="minorEastAsia" w:hAnsi="Times" w:cs="Arial"/>
          <w:bCs/>
          <w:sz w:val="22"/>
          <w:szCs w:val="22"/>
          <w:lang w:eastAsia="fr-FR"/>
        </w:rPr>
        <w:t>with</w:t>
      </w:r>
      <w:proofErr w:type="spellEnd"/>
      <w:r w:rsidRPr="009C0EA2">
        <w:rPr>
          <w:rFonts w:ascii="Times" w:eastAsiaTheme="minorEastAsia" w:hAnsi="Times" w:cs="Arial"/>
          <w:bCs/>
          <w:sz w:val="22"/>
          <w:szCs w:val="22"/>
          <w:lang w:eastAsia="fr-FR"/>
        </w:rPr>
        <w:t xml:space="preserve"> </w:t>
      </w:r>
      <w:proofErr w:type="spellStart"/>
      <w:r w:rsidRPr="009C0EA2">
        <w:rPr>
          <w:rFonts w:ascii="Times" w:eastAsiaTheme="minorEastAsia" w:hAnsi="Times" w:cs="Arial"/>
          <w:bCs/>
          <w:sz w:val="22"/>
          <w:szCs w:val="22"/>
          <w:lang w:eastAsia="fr-FR"/>
        </w:rPr>
        <w:t>better</w:t>
      </w:r>
      <w:proofErr w:type="spellEnd"/>
      <w:r w:rsidRPr="009C0EA2">
        <w:rPr>
          <w:rFonts w:ascii="Times" w:eastAsiaTheme="minorEastAsia" w:hAnsi="Times" w:cs="Arial"/>
          <w:bCs/>
          <w:sz w:val="22"/>
          <w:szCs w:val="22"/>
          <w:lang w:eastAsia="fr-FR"/>
        </w:rPr>
        <w:t xml:space="preserve"> </w:t>
      </w:r>
      <w:proofErr w:type="spellStart"/>
      <w:r w:rsidRPr="009C0EA2">
        <w:rPr>
          <w:rFonts w:ascii="Times" w:eastAsiaTheme="minorEastAsia" w:hAnsi="Times" w:cs="Arial"/>
          <w:bCs/>
          <w:sz w:val="22"/>
          <w:szCs w:val="22"/>
          <w:lang w:eastAsia="fr-FR"/>
        </w:rPr>
        <w:t>executive</w:t>
      </w:r>
      <w:proofErr w:type="spellEnd"/>
      <w:r w:rsidRPr="009C0EA2">
        <w:rPr>
          <w:rFonts w:ascii="Times" w:eastAsiaTheme="minorEastAsia" w:hAnsi="Times" w:cs="Arial"/>
          <w:bCs/>
          <w:sz w:val="22"/>
          <w:szCs w:val="22"/>
          <w:lang w:eastAsia="fr-FR"/>
        </w:rPr>
        <w:t xml:space="preserve"> </w:t>
      </w:r>
      <w:proofErr w:type="spellStart"/>
      <w:r w:rsidRPr="009C0EA2">
        <w:rPr>
          <w:rFonts w:ascii="Times" w:eastAsiaTheme="minorEastAsia" w:hAnsi="Times" w:cs="Arial"/>
          <w:bCs/>
          <w:sz w:val="22"/>
          <w:szCs w:val="22"/>
          <w:lang w:eastAsia="fr-FR"/>
        </w:rPr>
        <w:t>function</w:t>
      </w:r>
      <w:proofErr w:type="spellEnd"/>
      <w:r w:rsidRPr="009C0EA2">
        <w:rPr>
          <w:rFonts w:ascii="Times" w:eastAsiaTheme="minorEastAsia" w:hAnsi="Times" w:cs="Arial"/>
          <w:bCs/>
          <w:sz w:val="22"/>
          <w:szCs w:val="22"/>
          <w:lang w:eastAsia="fr-FR"/>
        </w:rPr>
        <w:t xml:space="preserve"> and </w:t>
      </w:r>
      <w:proofErr w:type="spellStart"/>
      <w:r w:rsidRPr="009C0EA2">
        <w:rPr>
          <w:rFonts w:ascii="Times" w:eastAsiaTheme="minorEastAsia" w:hAnsi="Times" w:cs="Arial"/>
          <w:bCs/>
          <w:sz w:val="22"/>
          <w:szCs w:val="22"/>
          <w:lang w:eastAsia="fr-FR"/>
        </w:rPr>
        <w:t>prefrontal</w:t>
      </w:r>
      <w:proofErr w:type="spellEnd"/>
      <w:r w:rsidRPr="009C0EA2">
        <w:rPr>
          <w:rFonts w:ascii="Times" w:eastAsiaTheme="minorEastAsia" w:hAnsi="Times" w:cs="Arial"/>
          <w:bCs/>
          <w:sz w:val="22"/>
          <w:szCs w:val="22"/>
          <w:lang w:eastAsia="fr-FR"/>
        </w:rPr>
        <w:t xml:space="preserve"> </w:t>
      </w:r>
      <w:proofErr w:type="spellStart"/>
      <w:r w:rsidRPr="009C0EA2">
        <w:rPr>
          <w:rFonts w:ascii="Times" w:eastAsiaTheme="minorEastAsia" w:hAnsi="Times" w:cs="Arial"/>
          <w:bCs/>
          <w:sz w:val="22"/>
          <w:szCs w:val="22"/>
          <w:lang w:eastAsia="fr-FR"/>
        </w:rPr>
        <w:t>oxygenation</w:t>
      </w:r>
      <w:proofErr w:type="spellEnd"/>
      <w:r w:rsidRPr="009C0EA2">
        <w:rPr>
          <w:rFonts w:ascii="Times" w:eastAsiaTheme="minorEastAsia" w:hAnsi="Times" w:cs="Arial"/>
          <w:bCs/>
          <w:sz w:val="22"/>
          <w:szCs w:val="22"/>
          <w:lang w:eastAsia="fr-FR"/>
        </w:rPr>
        <w:t xml:space="preserve"> in </w:t>
      </w:r>
      <w:proofErr w:type="spellStart"/>
      <w:r w:rsidRPr="009C0EA2">
        <w:rPr>
          <w:rFonts w:ascii="Times" w:eastAsiaTheme="minorEastAsia" w:hAnsi="Times" w:cs="Arial"/>
          <w:bCs/>
          <w:sz w:val="22"/>
          <w:szCs w:val="22"/>
          <w:lang w:eastAsia="fr-FR"/>
        </w:rPr>
        <w:t>younger</w:t>
      </w:r>
      <w:proofErr w:type="spellEnd"/>
      <w:r w:rsidRPr="009C0EA2">
        <w:rPr>
          <w:rFonts w:ascii="Times" w:eastAsiaTheme="minorEastAsia" w:hAnsi="Times" w:cs="Arial"/>
          <w:bCs/>
          <w:sz w:val="22"/>
          <w:szCs w:val="22"/>
          <w:lang w:eastAsia="fr-FR"/>
        </w:rPr>
        <w:t xml:space="preserve"> and </w:t>
      </w:r>
      <w:proofErr w:type="spellStart"/>
      <w:r w:rsidRPr="009C0EA2">
        <w:rPr>
          <w:rFonts w:ascii="Times" w:eastAsiaTheme="minorEastAsia" w:hAnsi="Times" w:cs="Arial"/>
          <w:bCs/>
          <w:sz w:val="22"/>
          <w:szCs w:val="22"/>
          <w:lang w:eastAsia="fr-FR"/>
        </w:rPr>
        <w:t>older</w:t>
      </w:r>
      <w:proofErr w:type="spellEnd"/>
      <w:r w:rsidRPr="009C0EA2">
        <w:rPr>
          <w:rFonts w:ascii="Times" w:eastAsiaTheme="minorEastAsia" w:hAnsi="Times" w:cs="Arial"/>
          <w:bCs/>
          <w:sz w:val="22"/>
          <w:szCs w:val="22"/>
          <w:lang w:eastAsia="fr-FR"/>
        </w:rPr>
        <w:t xml:space="preserve"> </w:t>
      </w:r>
      <w:proofErr w:type="spellStart"/>
      <w:r w:rsidRPr="009C0EA2">
        <w:rPr>
          <w:rFonts w:ascii="Times" w:eastAsiaTheme="minorEastAsia" w:hAnsi="Times" w:cs="Arial"/>
          <w:bCs/>
          <w:sz w:val="22"/>
          <w:szCs w:val="22"/>
          <w:lang w:eastAsia="fr-FR"/>
        </w:rPr>
        <w:t>women</w:t>
      </w:r>
      <w:proofErr w:type="spellEnd"/>
      <w:r w:rsidRPr="009C0EA2">
        <w:rPr>
          <w:rFonts w:ascii="Times" w:eastAsiaTheme="minorEastAsia" w:hAnsi="Times" w:cs="Arial"/>
          <w:bCs/>
          <w:sz w:val="22"/>
          <w:szCs w:val="22"/>
          <w:lang w:eastAsia="fr-FR"/>
        </w:rPr>
        <w:t xml:space="preserve">. </w:t>
      </w:r>
      <w:r w:rsidRPr="005E44DC">
        <w:rPr>
          <w:rFonts w:ascii="Times" w:eastAsiaTheme="minorEastAsia" w:hAnsi="Times" w:cs="Arial"/>
          <w:i/>
          <w:color w:val="262626"/>
          <w:sz w:val="22"/>
          <w:szCs w:val="22"/>
          <w:lang w:eastAsia="fr-FR"/>
        </w:rPr>
        <w:t xml:space="preserve">Front Hum </w:t>
      </w:r>
      <w:proofErr w:type="spellStart"/>
      <w:r w:rsidRPr="005E44DC">
        <w:rPr>
          <w:rFonts w:ascii="Times" w:eastAsiaTheme="minorEastAsia" w:hAnsi="Times" w:cs="Arial"/>
          <w:i/>
          <w:color w:val="262626"/>
          <w:sz w:val="22"/>
          <w:szCs w:val="22"/>
          <w:lang w:eastAsia="fr-FR"/>
        </w:rPr>
        <w:t>Neurosci</w:t>
      </w:r>
      <w:proofErr w:type="spellEnd"/>
      <w:r>
        <w:rPr>
          <w:rFonts w:ascii="Times" w:eastAsiaTheme="minorEastAsia" w:hAnsi="Times" w:cs="Arial"/>
          <w:color w:val="262626"/>
          <w:sz w:val="22"/>
          <w:szCs w:val="22"/>
          <w:lang w:eastAsia="fr-FR"/>
        </w:rPr>
        <w:t>, 18, 9, 66.</w:t>
      </w:r>
    </w:p>
    <w:p w14:paraId="736E9C5F" w14:textId="77777777" w:rsidR="002C677A" w:rsidRDefault="002C677A" w:rsidP="009C0EA2">
      <w:pPr>
        <w:widowControl w:val="0"/>
        <w:pBdr>
          <w:bottom w:val="single" w:sz="4" w:space="0" w:color="auto"/>
        </w:pBdr>
        <w:autoSpaceDE w:val="0"/>
        <w:autoSpaceDN w:val="0"/>
        <w:adjustRightInd w:val="0"/>
        <w:jc w:val="both"/>
        <w:rPr>
          <w:rFonts w:ascii="Times" w:hAnsi="Times"/>
          <w:sz w:val="22"/>
          <w:szCs w:val="22"/>
          <w:lang w:val="en-US" w:eastAsia="fr-FR"/>
        </w:rPr>
      </w:pPr>
    </w:p>
    <w:p w14:paraId="318CE6AF" w14:textId="0BF2427E" w:rsidR="009C0EA2" w:rsidRDefault="006933A1" w:rsidP="009C0EA2">
      <w:pPr>
        <w:widowControl w:val="0"/>
        <w:pBdr>
          <w:bottom w:val="single" w:sz="4" w:space="0" w:color="auto"/>
        </w:pBdr>
        <w:autoSpaceDE w:val="0"/>
        <w:autoSpaceDN w:val="0"/>
        <w:adjustRightInd w:val="0"/>
        <w:jc w:val="both"/>
        <w:rPr>
          <w:rFonts w:ascii="Times" w:hAnsi="Times"/>
          <w:sz w:val="22"/>
          <w:szCs w:val="22"/>
          <w:lang w:val="en-US" w:eastAsia="fr-FR"/>
        </w:rPr>
      </w:pPr>
      <w:proofErr w:type="spellStart"/>
      <w:proofErr w:type="gramStart"/>
      <w:r>
        <w:rPr>
          <w:rFonts w:ascii="Times" w:hAnsi="Times"/>
          <w:sz w:val="22"/>
          <w:szCs w:val="22"/>
          <w:lang w:val="en-US" w:eastAsia="fr-FR"/>
        </w:rPr>
        <w:t>Holtzer</w:t>
      </w:r>
      <w:proofErr w:type="spellEnd"/>
      <w:r>
        <w:rPr>
          <w:rFonts w:ascii="Times" w:hAnsi="Times"/>
          <w:sz w:val="22"/>
          <w:szCs w:val="22"/>
          <w:lang w:val="en-US" w:eastAsia="fr-FR"/>
        </w:rPr>
        <w:t>, R., Mahoney, J</w:t>
      </w:r>
      <w:r w:rsidR="009C0EA2" w:rsidRPr="007D33C8">
        <w:rPr>
          <w:rFonts w:ascii="Times" w:hAnsi="Times"/>
          <w:sz w:val="22"/>
          <w:szCs w:val="22"/>
          <w:lang w:val="en-US" w:eastAsia="fr-FR"/>
        </w:rPr>
        <w:t xml:space="preserve">R., </w:t>
      </w:r>
      <w:proofErr w:type="spellStart"/>
      <w:r w:rsidR="009C0EA2" w:rsidRPr="007D33C8">
        <w:rPr>
          <w:rFonts w:ascii="Times" w:hAnsi="Times"/>
          <w:sz w:val="22"/>
          <w:szCs w:val="22"/>
          <w:lang w:val="en-US" w:eastAsia="fr-FR"/>
        </w:rPr>
        <w:t>Izzetoglu</w:t>
      </w:r>
      <w:proofErr w:type="spellEnd"/>
      <w:r w:rsidR="009C0EA2" w:rsidRPr="007D33C8">
        <w:rPr>
          <w:rFonts w:ascii="Times" w:hAnsi="Times"/>
          <w:sz w:val="22"/>
          <w:szCs w:val="22"/>
          <w:lang w:val="en-US" w:eastAsia="fr-FR"/>
        </w:rPr>
        <w:t xml:space="preserve">, M., </w:t>
      </w:r>
      <w:proofErr w:type="spellStart"/>
      <w:r w:rsidR="009C0EA2" w:rsidRPr="007D33C8">
        <w:rPr>
          <w:rFonts w:ascii="Times" w:hAnsi="Times"/>
          <w:sz w:val="22"/>
          <w:szCs w:val="22"/>
          <w:lang w:val="en-US" w:eastAsia="fr-FR"/>
        </w:rPr>
        <w:t>Izzetoglu</w:t>
      </w:r>
      <w:proofErr w:type="spellEnd"/>
      <w:r w:rsidR="009C0EA2" w:rsidRPr="007D33C8">
        <w:rPr>
          <w:rFonts w:ascii="Times" w:hAnsi="Times"/>
          <w:sz w:val="22"/>
          <w:szCs w:val="22"/>
          <w:lang w:val="en-US" w:eastAsia="fr-FR"/>
        </w:rPr>
        <w:t xml:space="preserve">, K., </w:t>
      </w:r>
      <w:proofErr w:type="spellStart"/>
      <w:r w:rsidR="009C0EA2" w:rsidRPr="007D33C8">
        <w:rPr>
          <w:rFonts w:ascii="Times" w:hAnsi="Times"/>
          <w:sz w:val="22"/>
          <w:szCs w:val="22"/>
          <w:lang w:val="en-US" w:eastAsia="fr-FR"/>
        </w:rPr>
        <w:t>Onaral</w:t>
      </w:r>
      <w:proofErr w:type="spellEnd"/>
      <w:r w:rsidR="009C0EA2" w:rsidRPr="007D33C8">
        <w:rPr>
          <w:rFonts w:ascii="Times" w:hAnsi="Times"/>
          <w:sz w:val="22"/>
          <w:szCs w:val="22"/>
          <w:lang w:val="en-US" w:eastAsia="fr-FR"/>
        </w:rPr>
        <w:t xml:space="preserve">, B., &amp; </w:t>
      </w:r>
      <w:proofErr w:type="spellStart"/>
      <w:r w:rsidR="009C0EA2" w:rsidRPr="007D33C8">
        <w:rPr>
          <w:rFonts w:ascii="Times" w:hAnsi="Times"/>
          <w:sz w:val="22"/>
          <w:szCs w:val="22"/>
          <w:lang w:val="en-US" w:eastAsia="fr-FR"/>
        </w:rPr>
        <w:t>Verghese</w:t>
      </w:r>
      <w:proofErr w:type="spellEnd"/>
      <w:r w:rsidR="009C0EA2" w:rsidRPr="007D33C8">
        <w:rPr>
          <w:rFonts w:ascii="Times" w:hAnsi="Times"/>
          <w:sz w:val="22"/>
          <w:szCs w:val="22"/>
          <w:lang w:val="en-US" w:eastAsia="fr-FR"/>
        </w:rPr>
        <w:t>, J. (2011).</w:t>
      </w:r>
      <w:proofErr w:type="gramEnd"/>
      <w:r w:rsidR="009C0EA2" w:rsidRPr="007D33C8">
        <w:rPr>
          <w:rFonts w:ascii="Times" w:hAnsi="Times"/>
          <w:sz w:val="22"/>
          <w:szCs w:val="22"/>
          <w:lang w:val="en-US" w:eastAsia="fr-FR"/>
        </w:rPr>
        <w:t xml:space="preserve"> </w:t>
      </w:r>
      <w:proofErr w:type="spellStart"/>
      <w:proofErr w:type="gramStart"/>
      <w:r w:rsidR="009C0EA2" w:rsidRPr="007D33C8">
        <w:rPr>
          <w:rFonts w:ascii="Times" w:hAnsi="Times"/>
          <w:sz w:val="22"/>
          <w:szCs w:val="22"/>
          <w:lang w:val="en-US" w:eastAsia="fr-FR"/>
        </w:rPr>
        <w:t>fNIRS</w:t>
      </w:r>
      <w:proofErr w:type="spellEnd"/>
      <w:proofErr w:type="gramEnd"/>
      <w:r w:rsidR="009C0EA2" w:rsidRPr="007D33C8">
        <w:rPr>
          <w:rFonts w:ascii="Times" w:hAnsi="Times"/>
          <w:sz w:val="22"/>
          <w:szCs w:val="22"/>
          <w:lang w:val="en-US" w:eastAsia="fr-FR"/>
        </w:rPr>
        <w:t xml:space="preserve"> study of walking and walking while talking in young and old individuals. </w:t>
      </w:r>
      <w:proofErr w:type="gramStart"/>
      <w:r w:rsidR="009C0EA2" w:rsidRPr="007D33C8">
        <w:rPr>
          <w:rFonts w:ascii="Times" w:hAnsi="Times"/>
          <w:i/>
          <w:iCs/>
          <w:sz w:val="22"/>
          <w:szCs w:val="22"/>
          <w:lang w:val="en-US" w:eastAsia="fr-FR"/>
        </w:rPr>
        <w:t xml:space="preserve">J </w:t>
      </w:r>
      <w:proofErr w:type="spellStart"/>
      <w:r w:rsidR="009C0EA2" w:rsidRPr="007D33C8">
        <w:rPr>
          <w:rFonts w:ascii="Times" w:hAnsi="Times"/>
          <w:i/>
          <w:iCs/>
          <w:sz w:val="22"/>
          <w:szCs w:val="22"/>
          <w:lang w:val="en-US" w:eastAsia="fr-FR"/>
        </w:rPr>
        <w:t>Gerontol</w:t>
      </w:r>
      <w:proofErr w:type="spellEnd"/>
      <w:r w:rsidR="009C0EA2" w:rsidRPr="007D33C8">
        <w:rPr>
          <w:rFonts w:ascii="Times" w:hAnsi="Times"/>
          <w:i/>
          <w:iCs/>
          <w:sz w:val="22"/>
          <w:szCs w:val="22"/>
          <w:lang w:val="en-US" w:eastAsia="fr-FR"/>
        </w:rPr>
        <w:t xml:space="preserve"> A </w:t>
      </w:r>
      <w:proofErr w:type="spellStart"/>
      <w:r w:rsidR="009C0EA2" w:rsidRPr="007D33C8">
        <w:rPr>
          <w:rFonts w:ascii="Times" w:hAnsi="Times"/>
          <w:i/>
          <w:iCs/>
          <w:sz w:val="22"/>
          <w:szCs w:val="22"/>
          <w:lang w:val="en-US" w:eastAsia="fr-FR"/>
        </w:rPr>
        <w:t>Biol</w:t>
      </w:r>
      <w:proofErr w:type="spellEnd"/>
      <w:r w:rsidR="009C0EA2" w:rsidRPr="007D33C8">
        <w:rPr>
          <w:rFonts w:ascii="Times" w:hAnsi="Times"/>
          <w:i/>
          <w:iCs/>
          <w:sz w:val="22"/>
          <w:szCs w:val="22"/>
          <w:lang w:val="en-US" w:eastAsia="fr-FR"/>
        </w:rPr>
        <w:t xml:space="preserve"> </w:t>
      </w:r>
      <w:proofErr w:type="spellStart"/>
      <w:r w:rsidR="009C0EA2" w:rsidRPr="007D33C8">
        <w:rPr>
          <w:rFonts w:ascii="Times" w:hAnsi="Times"/>
          <w:i/>
          <w:iCs/>
          <w:sz w:val="22"/>
          <w:szCs w:val="22"/>
          <w:lang w:val="en-US" w:eastAsia="fr-FR"/>
        </w:rPr>
        <w:t>Sci</w:t>
      </w:r>
      <w:proofErr w:type="spellEnd"/>
      <w:r w:rsidR="009C0EA2" w:rsidRPr="007D33C8">
        <w:rPr>
          <w:rFonts w:ascii="Times" w:hAnsi="Times"/>
          <w:i/>
          <w:iCs/>
          <w:sz w:val="22"/>
          <w:szCs w:val="22"/>
          <w:lang w:val="en-US" w:eastAsia="fr-FR"/>
        </w:rPr>
        <w:t xml:space="preserve"> Med </w:t>
      </w:r>
      <w:proofErr w:type="spellStart"/>
      <w:r w:rsidR="009C0EA2" w:rsidRPr="007D33C8">
        <w:rPr>
          <w:rFonts w:ascii="Times" w:hAnsi="Times"/>
          <w:i/>
          <w:iCs/>
          <w:sz w:val="22"/>
          <w:szCs w:val="22"/>
          <w:lang w:val="en-US" w:eastAsia="fr-FR"/>
        </w:rPr>
        <w:t>Sci</w:t>
      </w:r>
      <w:proofErr w:type="spellEnd"/>
      <w:r w:rsidR="009C0EA2" w:rsidRPr="007D33C8">
        <w:rPr>
          <w:rFonts w:ascii="Times" w:hAnsi="Times"/>
          <w:i/>
          <w:iCs/>
          <w:sz w:val="22"/>
          <w:szCs w:val="22"/>
          <w:lang w:val="en-US" w:eastAsia="fr-FR"/>
        </w:rPr>
        <w:t>, 66</w:t>
      </w:r>
      <w:r w:rsidR="009C0EA2" w:rsidRPr="007D33C8">
        <w:rPr>
          <w:rFonts w:ascii="Times" w:hAnsi="Times"/>
          <w:sz w:val="22"/>
          <w:szCs w:val="22"/>
          <w:lang w:val="en-US" w:eastAsia="fr-FR"/>
        </w:rPr>
        <w:t>, 879-887.</w:t>
      </w:r>
      <w:proofErr w:type="gramEnd"/>
    </w:p>
    <w:p w14:paraId="4AC345DF" w14:textId="77777777" w:rsidR="009C0EA2" w:rsidRDefault="009C0EA2" w:rsidP="009C0EA2">
      <w:pPr>
        <w:widowControl w:val="0"/>
        <w:pBdr>
          <w:bottom w:val="single" w:sz="4" w:space="0" w:color="auto"/>
        </w:pBdr>
        <w:autoSpaceDE w:val="0"/>
        <w:autoSpaceDN w:val="0"/>
        <w:adjustRightInd w:val="0"/>
        <w:jc w:val="both"/>
        <w:rPr>
          <w:rFonts w:ascii="Times" w:hAnsi="Times"/>
          <w:sz w:val="22"/>
          <w:szCs w:val="22"/>
          <w:lang w:val="en-US" w:eastAsia="fr-FR"/>
        </w:rPr>
      </w:pPr>
    </w:p>
    <w:p w14:paraId="3259123B" w14:textId="77777777" w:rsidR="009C0EA2" w:rsidRDefault="009C0EA2" w:rsidP="009C0EA2">
      <w:pPr>
        <w:widowControl w:val="0"/>
        <w:pBdr>
          <w:bottom w:val="single" w:sz="4" w:space="0" w:color="auto"/>
        </w:pBdr>
        <w:autoSpaceDE w:val="0"/>
        <w:autoSpaceDN w:val="0"/>
        <w:adjustRightInd w:val="0"/>
        <w:jc w:val="both"/>
        <w:rPr>
          <w:rFonts w:ascii="Times" w:hAnsi="Times"/>
          <w:sz w:val="22"/>
          <w:szCs w:val="22"/>
          <w:lang w:val="en-US" w:eastAsia="fr-FR"/>
        </w:rPr>
      </w:pPr>
      <w:r w:rsidRPr="007D33C8">
        <w:rPr>
          <w:rFonts w:ascii="Times" w:hAnsi="Times"/>
          <w:sz w:val="22"/>
          <w:szCs w:val="22"/>
          <w:lang w:val="en-US" w:eastAsia="fr-FR"/>
        </w:rPr>
        <w:t xml:space="preserve">Perrochon, A., </w:t>
      </w:r>
      <w:proofErr w:type="spellStart"/>
      <w:r w:rsidRPr="007D33C8">
        <w:rPr>
          <w:rFonts w:ascii="Times" w:hAnsi="Times"/>
          <w:sz w:val="22"/>
          <w:szCs w:val="22"/>
          <w:lang w:val="en-US" w:eastAsia="fr-FR"/>
        </w:rPr>
        <w:t>Kemoun</w:t>
      </w:r>
      <w:proofErr w:type="spellEnd"/>
      <w:r w:rsidRPr="007D33C8">
        <w:rPr>
          <w:rFonts w:ascii="Times" w:hAnsi="Times"/>
          <w:sz w:val="22"/>
          <w:szCs w:val="22"/>
          <w:lang w:val="en-US" w:eastAsia="fr-FR"/>
        </w:rPr>
        <w:t xml:space="preserve">, G., </w:t>
      </w:r>
      <w:proofErr w:type="spellStart"/>
      <w:r w:rsidRPr="007D33C8">
        <w:rPr>
          <w:rFonts w:ascii="Times" w:hAnsi="Times"/>
          <w:sz w:val="22"/>
          <w:szCs w:val="22"/>
          <w:lang w:val="en-US" w:eastAsia="fr-FR"/>
        </w:rPr>
        <w:t>Watelain</w:t>
      </w:r>
      <w:proofErr w:type="spellEnd"/>
      <w:r w:rsidRPr="007D33C8">
        <w:rPr>
          <w:rFonts w:ascii="Times" w:hAnsi="Times"/>
          <w:sz w:val="22"/>
          <w:szCs w:val="22"/>
          <w:lang w:val="en-US" w:eastAsia="fr-FR"/>
        </w:rPr>
        <w:t xml:space="preserve">, E., &amp; </w:t>
      </w:r>
      <w:proofErr w:type="spellStart"/>
      <w:r w:rsidRPr="007D33C8">
        <w:rPr>
          <w:rFonts w:ascii="Times" w:hAnsi="Times"/>
          <w:sz w:val="22"/>
          <w:szCs w:val="22"/>
          <w:lang w:val="en-US" w:eastAsia="fr-FR"/>
        </w:rPr>
        <w:t>Berthoz</w:t>
      </w:r>
      <w:proofErr w:type="spellEnd"/>
      <w:r w:rsidRPr="007D33C8">
        <w:rPr>
          <w:rFonts w:ascii="Times" w:hAnsi="Times"/>
          <w:sz w:val="22"/>
          <w:szCs w:val="22"/>
          <w:lang w:val="en-US" w:eastAsia="fr-FR"/>
        </w:rPr>
        <w:t xml:space="preserve">, A. (2013). Walking </w:t>
      </w:r>
      <w:proofErr w:type="spellStart"/>
      <w:r w:rsidRPr="007D33C8">
        <w:rPr>
          <w:rFonts w:ascii="Times" w:hAnsi="Times"/>
          <w:sz w:val="22"/>
          <w:szCs w:val="22"/>
          <w:lang w:val="en-US" w:eastAsia="fr-FR"/>
        </w:rPr>
        <w:t>Stroop</w:t>
      </w:r>
      <w:proofErr w:type="spellEnd"/>
      <w:r w:rsidRPr="007D33C8">
        <w:rPr>
          <w:rFonts w:ascii="Times" w:hAnsi="Times"/>
          <w:sz w:val="22"/>
          <w:szCs w:val="22"/>
          <w:lang w:val="en-US" w:eastAsia="fr-FR"/>
        </w:rPr>
        <w:t xml:space="preserve"> carpet: an innovative dual-task concept for detecting cognitive impairment. </w:t>
      </w:r>
      <w:proofErr w:type="spellStart"/>
      <w:r w:rsidRPr="007D33C8">
        <w:rPr>
          <w:rFonts w:ascii="Times" w:hAnsi="Times"/>
          <w:i/>
          <w:iCs/>
          <w:sz w:val="22"/>
          <w:szCs w:val="22"/>
          <w:lang w:val="en-US" w:eastAsia="fr-FR"/>
        </w:rPr>
        <w:t>Clin</w:t>
      </w:r>
      <w:proofErr w:type="spellEnd"/>
      <w:r w:rsidRPr="007D33C8">
        <w:rPr>
          <w:rFonts w:ascii="Times" w:hAnsi="Times"/>
          <w:i/>
          <w:iCs/>
          <w:sz w:val="22"/>
          <w:szCs w:val="22"/>
          <w:lang w:val="en-US" w:eastAsia="fr-FR"/>
        </w:rPr>
        <w:t xml:space="preserve"> </w:t>
      </w:r>
      <w:proofErr w:type="spellStart"/>
      <w:r w:rsidRPr="007D33C8">
        <w:rPr>
          <w:rFonts w:ascii="Times" w:hAnsi="Times"/>
          <w:i/>
          <w:iCs/>
          <w:sz w:val="22"/>
          <w:szCs w:val="22"/>
          <w:lang w:val="en-US" w:eastAsia="fr-FR"/>
        </w:rPr>
        <w:t>Interv</w:t>
      </w:r>
      <w:proofErr w:type="spellEnd"/>
      <w:r w:rsidRPr="007D33C8">
        <w:rPr>
          <w:rFonts w:ascii="Times" w:hAnsi="Times"/>
          <w:i/>
          <w:iCs/>
          <w:sz w:val="22"/>
          <w:szCs w:val="22"/>
          <w:lang w:val="en-US" w:eastAsia="fr-FR"/>
        </w:rPr>
        <w:t xml:space="preserve"> Aging, 8</w:t>
      </w:r>
      <w:r w:rsidRPr="007D33C8">
        <w:rPr>
          <w:rFonts w:ascii="Times" w:hAnsi="Times"/>
          <w:sz w:val="22"/>
          <w:szCs w:val="22"/>
          <w:lang w:val="en-US" w:eastAsia="fr-FR"/>
        </w:rPr>
        <w:t>, 317-328.</w:t>
      </w:r>
    </w:p>
    <w:p w14:paraId="5E8F6B1B" w14:textId="77777777" w:rsidR="009C0EA2" w:rsidRDefault="009C0EA2" w:rsidP="009C0EA2">
      <w:pPr>
        <w:widowControl w:val="0"/>
        <w:pBdr>
          <w:bottom w:val="single" w:sz="4" w:space="0" w:color="auto"/>
        </w:pBdr>
        <w:autoSpaceDE w:val="0"/>
        <w:autoSpaceDN w:val="0"/>
        <w:adjustRightInd w:val="0"/>
        <w:jc w:val="both"/>
        <w:rPr>
          <w:rFonts w:ascii="Times" w:hAnsi="Times"/>
          <w:sz w:val="22"/>
          <w:szCs w:val="22"/>
          <w:lang w:val="en-US" w:eastAsia="fr-FR"/>
        </w:rPr>
      </w:pPr>
    </w:p>
    <w:p w14:paraId="6A030D67" w14:textId="3788126A" w:rsidR="009C0EA2" w:rsidRDefault="0075048A" w:rsidP="009C0EA2">
      <w:pPr>
        <w:widowControl w:val="0"/>
        <w:pBdr>
          <w:bottom w:val="single" w:sz="4" w:space="0" w:color="auto"/>
        </w:pBdr>
        <w:autoSpaceDE w:val="0"/>
        <w:autoSpaceDN w:val="0"/>
        <w:adjustRightInd w:val="0"/>
        <w:jc w:val="both"/>
        <w:rPr>
          <w:rFonts w:ascii="Times" w:hAnsi="Times"/>
          <w:sz w:val="22"/>
          <w:szCs w:val="22"/>
          <w:lang w:val="en-US" w:eastAsia="fr-FR"/>
        </w:rPr>
      </w:pPr>
      <w:proofErr w:type="gramStart"/>
      <w:r>
        <w:rPr>
          <w:rFonts w:ascii="Times" w:hAnsi="Times"/>
          <w:sz w:val="22"/>
          <w:szCs w:val="22"/>
          <w:lang w:val="en-GB"/>
        </w:rPr>
        <w:t xml:space="preserve">Perrochon A. &amp; </w:t>
      </w:r>
      <w:proofErr w:type="spellStart"/>
      <w:r>
        <w:rPr>
          <w:rFonts w:ascii="Times" w:hAnsi="Times"/>
          <w:sz w:val="22"/>
          <w:szCs w:val="22"/>
          <w:lang w:val="en-GB"/>
        </w:rPr>
        <w:t>Kemoun</w:t>
      </w:r>
      <w:proofErr w:type="spellEnd"/>
      <w:r>
        <w:rPr>
          <w:rFonts w:ascii="Times" w:hAnsi="Times"/>
          <w:sz w:val="22"/>
          <w:szCs w:val="22"/>
          <w:lang w:val="en-GB"/>
        </w:rPr>
        <w:t xml:space="preserve"> G. </w:t>
      </w:r>
      <w:r w:rsidR="001560E3">
        <w:rPr>
          <w:rFonts w:ascii="Times" w:hAnsi="Times"/>
          <w:sz w:val="22"/>
          <w:szCs w:val="22"/>
          <w:lang w:val="en-GB"/>
        </w:rPr>
        <w:t xml:space="preserve">a </w:t>
      </w:r>
      <w:r>
        <w:rPr>
          <w:rFonts w:ascii="Times" w:hAnsi="Times"/>
          <w:sz w:val="22"/>
          <w:szCs w:val="22"/>
          <w:lang w:val="en-GB"/>
        </w:rPr>
        <w:t>(2014</w:t>
      </w:r>
      <w:r w:rsidR="009C0EA2" w:rsidRPr="007D33C8">
        <w:rPr>
          <w:rFonts w:ascii="Times" w:hAnsi="Times"/>
          <w:sz w:val="22"/>
          <w:szCs w:val="22"/>
          <w:lang w:val="en-GB"/>
        </w:rPr>
        <w:t>).</w:t>
      </w:r>
      <w:proofErr w:type="gramEnd"/>
      <w:r w:rsidR="009C0EA2" w:rsidRPr="007D33C8">
        <w:rPr>
          <w:rFonts w:ascii="Times" w:hAnsi="Times"/>
          <w:sz w:val="22"/>
          <w:szCs w:val="22"/>
          <w:lang w:val="en-GB"/>
        </w:rPr>
        <w:t xml:space="preserve"> </w:t>
      </w:r>
      <w:r w:rsidR="009C0EA2" w:rsidRPr="007D33C8">
        <w:rPr>
          <w:rFonts w:ascii="Times" w:hAnsi="Times"/>
          <w:color w:val="222222"/>
          <w:sz w:val="22"/>
          <w:szCs w:val="22"/>
          <w:lang w:val="en-US"/>
        </w:rPr>
        <w:t>The Walking Trail-Making Test is an early detection tool for mild cognitive impairment.</w:t>
      </w:r>
      <w:r w:rsidR="009C0EA2" w:rsidRPr="007D33C8">
        <w:rPr>
          <w:rFonts w:ascii="Times" w:hAnsi="Times"/>
          <w:sz w:val="22"/>
          <w:szCs w:val="22"/>
          <w:lang w:val="en-GB" w:eastAsia="ja-JP"/>
        </w:rPr>
        <w:t xml:space="preserve"> </w:t>
      </w:r>
      <w:proofErr w:type="spellStart"/>
      <w:r>
        <w:rPr>
          <w:rFonts w:ascii="Times" w:hAnsi="Times"/>
          <w:i/>
          <w:sz w:val="22"/>
          <w:szCs w:val="22"/>
          <w:lang w:val="en-GB"/>
        </w:rPr>
        <w:t>Clin</w:t>
      </w:r>
      <w:proofErr w:type="spellEnd"/>
      <w:r>
        <w:rPr>
          <w:rFonts w:ascii="Times" w:hAnsi="Times"/>
          <w:i/>
          <w:sz w:val="22"/>
          <w:szCs w:val="22"/>
          <w:lang w:val="en-GB"/>
        </w:rPr>
        <w:t xml:space="preserve"> </w:t>
      </w:r>
      <w:proofErr w:type="spellStart"/>
      <w:r>
        <w:rPr>
          <w:rFonts w:ascii="Times" w:hAnsi="Times"/>
          <w:i/>
          <w:sz w:val="22"/>
          <w:szCs w:val="22"/>
          <w:lang w:val="en-GB"/>
        </w:rPr>
        <w:t>Interv</w:t>
      </w:r>
      <w:proofErr w:type="spellEnd"/>
      <w:r>
        <w:rPr>
          <w:rFonts w:ascii="Times" w:hAnsi="Times"/>
          <w:i/>
          <w:sz w:val="22"/>
          <w:szCs w:val="22"/>
          <w:lang w:val="en-GB"/>
        </w:rPr>
        <w:t xml:space="preserve"> </w:t>
      </w:r>
      <w:r w:rsidR="009C0EA2" w:rsidRPr="0075048A">
        <w:rPr>
          <w:rFonts w:ascii="Times" w:hAnsi="Times"/>
          <w:i/>
          <w:sz w:val="22"/>
          <w:szCs w:val="22"/>
          <w:lang w:val="en-GB"/>
        </w:rPr>
        <w:t>Aging</w:t>
      </w:r>
      <w:r w:rsidR="009C0EA2" w:rsidRPr="007D33C8">
        <w:rPr>
          <w:rFonts w:ascii="Times" w:hAnsi="Times"/>
          <w:sz w:val="22"/>
          <w:szCs w:val="22"/>
          <w:lang w:val="en-GB"/>
        </w:rPr>
        <w:t>.</w:t>
      </w:r>
      <w:r>
        <w:rPr>
          <w:rFonts w:ascii="Times" w:hAnsi="Times"/>
          <w:sz w:val="22"/>
          <w:szCs w:val="22"/>
          <w:lang w:val="en-GB"/>
        </w:rPr>
        <w:t xml:space="preserve"> </w:t>
      </w:r>
      <w:proofErr w:type="gramStart"/>
      <w:r>
        <w:rPr>
          <w:rFonts w:ascii="Times" w:hAnsi="Times"/>
          <w:sz w:val="22"/>
          <w:szCs w:val="22"/>
          <w:lang w:val="en-GB"/>
        </w:rPr>
        <w:t>9:111-119.</w:t>
      </w:r>
      <w:proofErr w:type="gramEnd"/>
    </w:p>
    <w:p w14:paraId="5A84495E" w14:textId="77777777" w:rsidR="009C0EA2" w:rsidRDefault="009C0EA2" w:rsidP="009C0EA2">
      <w:pPr>
        <w:widowControl w:val="0"/>
        <w:pBdr>
          <w:bottom w:val="single" w:sz="4" w:space="0" w:color="auto"/>
        </w:pBdr>
        <w:autoSpaceDE w:val="0"/>
        <w:autoSpaceDN w:val="0"/>
        <w:adjustRightInd w:val="0"/>
        <w:jc w:val="both"/>
        <w:rPr>
          <w:rFonts w:ascii="Times" w:hAnsi="Times"/>
          <w:sz w:val="22"/>
          <w:szCs w:val="22"/>
          <w:lang w:val="en-US" w:eastAsia="fr-FR"/>
        </w:rPr>
      </w:pPr>
    </w:p>
    <w:p w14:paraId="154DE06A" w14:textId="7A373748" w:rsidR="009C0EA2" w:rsidRDefault="009C0EA2" w:rsidP="009C0EA2">
      <w:pPr>
        <w:widowControl w:val="0"/>
        <w:pBdr>
          <w:bottom w:val="single" w:sz="4" w:space="0" w:color="auto"/>
        </w:pBdr>
        <w:autoSpaceDE w:val="0"/>
        <w:autoSpaceDN w:val="0"/>
        <w:adjustRightInd w:val="0"/>
        <w:jc w:val="both"/>
        <w:rPr>
          <w:rFonts w:ascii="Times" w:hAnsi="Times"/>
          <w:sz w:val="22"/>
          <w:szCs w:val="22"/>
          <w:lang w:val="en-US" w:eastAsia="fr-FR"/>
        </w:rPr>
      </w:pPr>
      <w:proofErr w:type="gramStart"/>
      <w:r w:rsidRPr="007D33C8">
        <w:rPr>
          <w:rFonts w:ascii="Times" w:hAnsi="Times"/>
          <w:sz w:val="22"/>
          <w:szCs w:val="22"/>
          <w:lang w:val="en-GB"/>
        </w:rPr>
        <w:t xml:space="preserve">Perrochon A., </w:t>
      </w:r>
      <w:proofErr w:type="spellStart"/>
      <w:r w:rsidRPr="007D33C8">
        <w:rPr>
          <w:rFonts w:ascii="Times" w:hAnsi="Times"/>
          <w:sz w:val="22"/>
          <w:szCs w:val="22"/>
          <w:lang w:val="en-GB"/>
        </w:rPr>
        <w:t>Kemoun</w:t>
      </w:r>
      <w:proofErr w:type="spellEnd"/>
      <w:r w:rsidRPr="007D33C8">
        <w:rPr>
          <w:rFonts w:ascii="Times" w:hAnsi="Times"/>
          <w:sz w:val="22"/>
          <w:szCs w:val="22"/>
          <w:lang w:val="en-GB"/>
        </w:rPr>
        <w:t xml:space="preserve"> G., </w:t>
      </w:r>
      <w:proofErr w:type="spellStart"/>
      <w:r w:rsidRPr="007D33C8">
        <w:rPr>
          <w:rFonts w:ascii="Times" w:hAnsi="Times"/>
          <w:sz w:val="22"/>
          <w:szCs w:val="22"/>
          <w:lang w:val="en-GB"/>
        </w:rPr>
        <w:t>Dugué</w:t>
      </w:r>
      <w:proofErr w:type="spellEnd"/>
      <w:r w:rsidRPr="007D33C8">
        <w:rPr>
          <w:rFonts w:ascii="Times" w:hAnsi="Times"/>
          <w:sz w:val="22"/>
          <w:szCs w:val="22"/>
          <w:lang w:val="en-GB"/>
        </w:rPr>
        <w:t xml:space="preserve"> B., &amp; </w:t>
      </w:r>
      <w:proofErr w:type="spellStart"/>
      <w:r w:rsidRPr="007D33C8">
        <w:rPr>
          <w:rFonts w:ascii="Times" w:hAnsi="Times"/>
          <w:sz w:val="22"/>
          <w:szCs w:val="22"/>
          <w:lang w:val="en-GB"/>
        </w:rPr>
        <w:t>Berthoz</w:t>
      </w:r>
      <w:proofErr w:type="spellEnd"/>
      <w:r w:rsidRPr="007D33C8">
        <w:rPr>
          <w:rFonts w:ascii="Times" w:hAnsi="Times"/>
          <w:sz w:val="22"/>
          <w:szCs w:val="22"/>
          <w:lang w:val="en-GB"/>
        </w:rPr>
        <w:t xml:space="preserve"> A. </w:t>
      </w:r>
      <w:r w:rsidR="001560E3">
        <w:rPr>
          <w:rFonts w:ascii="Times" w:hAnsi="Times"/>
          <w:sz w:val="22"/>
          <w:szCs w:val="22"/>
          <w:lang w:val="en-GB"/>
        </w:rPr>
        <w:t xml:space="preserve">b </w:t>
      </w:r>
      <w:r w:rsidRPr="007D33C8">
        <w:rPr>
          <w:rFonts w:ascii="Times" w:hAnsi="Times"/>
          <w:sz w:val="22"/>
          <w:szCs w:val="22"/>
          <w:lang w:val="en-GB"/>
        </w:rPr>
        <w:t>(</w:t>
      </w:r>
      <w:r w:rsidR="0075048A">
        <w:rPr>
          <w:rFonts w:ascii="Times" w:hAnsi="Times"/>
          <w:sz w:val="22"/>
          <w:szCs w:val="22"/>
          <w:lang w:val="en-US"/>
        </w:rPr>
        <w:t>2014</w:t>
      </w:r>
      <w:r w:rsidRPr="007D33C8">
        <w:rPr>
          <w:rFonts w:ascii="Times" w:hAnsi="Times"/>
          <w:sz w:val="22"/>
          <w:szCs w:val="22"/>
          <w:lang w:val="en-US"/>
        </w:rPr>
        <w:t>).</w:t>
      </w:r>
      <w:proofErr w:type="gramEnd"/>
      <w:r w:rsidRPr="007D33C8">
        <w:rPr>
          <w:rFonts w:ascii="Times" w:hAnsi="Times"/>
          <w:sz w:val="22"/>
          <w:szCs w:val="22"/>
          <w:lang w:val="en-US"/>
        </w:rPr>
        <w:t xml:space="preserve"> </w:t>
      </w:r>
      <w:proofErr w:type="gramStart"/>
      <w:r w:rsidRPr="007D33C8">
        <w:rPr>
          <w:rFonts w:ascii="Times" w:hAnsi="Times"/>
          <w:sz w:val="22"/>
          <w:szCs w:val="22"/>
          <w:lang w:val="en-GB"/>
        </w:rPr>
        <w:t xml:space="preserve">Cognitive impairment detection of </w:t>
      </w:r>
      <w:proofErr w:type="spellStart"/>
      <w:r w:rsidRPr="007D33C8">
        <w:rPr>
          <w:rFonts w:ascii="Times" w:hAnsi="Times"/>
          <w:sz w:val="22"/>
          <w:szCs w:val="22"/>
          <w:lang w:val="en-GB"/>
        </w:rPr>
        <w:t>visuo</w:t>
      </w:r>
      <w:proofErr w:type="spellEnd"/>
      <w:r w:rsidRPr="007D33C8">
        <w:rPr>
          <w:rFonts w:ascii="Times" w:hAnsi="Times"/>
          <w:sz w:val="22"/>
          <w:szCs w:val="22"/>
          <w:lang w:val="en-GB"/>
        </w:rPr>
        <w:t xml:space="preserve">-spatial memory using a modified walking </w:t>
      </w:r>
      <w:proofErr w:type="spellStart"/>
      <w:r w:rsidRPr="007D33C8">
        <w:rPr>
          <w:rFonts w:ascii="Times" w:hAnsi="Times"/>
          <w:sz w:val="22"/>
          <w:szCs w:val="22"/>
          <w:lang w:val="en-GB"/>
        </w:rPr>
        <w:t>Corsi</w:t>
      </w:r>
      <w:proofErr w:type="spellEnd"/>
      <w:r w:rsidRPr="007D33C8">
        <w:rPr>
          <w:rFonts w:ascii="Times" w:hAnsi="Times"/>
          <w:sz w:val="22"/>
          <w:szCs w:val="22"/>
          <w:lang w:val="en-GB"/>
        </w:rPr>
        <w:t xml:space="preserve"> test with the “Magic Carpet”.</w:t>
      </w:r>
      <w:proofErr w:type="gramEnd"/>
      <w:r w:rsidRPr="007D33C8">
        <w:rPr>
          <w:rFonts w:ascii="Times" w:hAnsi="Times"/>
          <w:sz w:val="22"/>
          <w:szCs w:val="22"/>
          <w:lang w:val="en-GB"/>
        </w:rPr>
        <w:t xml:space="preserve"> </w:t>
      </w:r>
      <w:r w:rsidRPr="005E44DC">
        <w:rPr>
          <w:rFonts w:ascii="Times" w:hAnsi="Times"/>
          <w:i/>
          <w:sz w:val="22"/>
          <w:szCs w:val="22"/>
          <w:lang w:val="en-GB"/>
        </w:rPr>
        <w:t>Dementia Geriatrics Cognitive Disorders Extra</w:t>
      </w:r>
      <w:r w:rsidR="005E44DC">
        <w:rPr>
          <w:rFonts w:ascii="Times" w:hAnsi="Times"/>
          <w:i/>
          <w:sz w:val="22"/>
          <w:szCs w:val="22"/>
          <w:lang w:val="en-GB"/>
        </w:rPr>
        <w:t>,</w:t>
      </w:r>
      <w:r w:rsidR="0075048A">
        <w:rPr>
          <w:rFonts w:ascii="Times" w:hAnsi="Times"/>
          <w:sz w:val="22"/>
          <w:szCs w:val="22"/>
          <w:lang w:val="en-GB"/>
        </w:rPr>
        <w:t xml:space="preserve"> 4:1-13.</w:t>
      </w:r>
    </w:p>
    <w:p w14:paraId="0EE66BCE" w14:textId="77777777" w:rsidR="009C0EA2" w:rsidRDefault="009C0EA2" w:rsidP="009C0EA2">
      <w:pPr>
        <w:widowControl w:val="0"/>
        <w:pBdr>
          <w:bottom w:val="single" w:sz="4" w:space="0" w:color="auto"/>
        </w:pBdr>
        <w:autoSpaceDE w:val="0"/>
        <w:autoSpaceDN w:val="0"/>
        <w:adjustRightInd w:val="0"/>
        <w:jc w:val="both"/>
        <w:rPr>
          <w:rFonts w:ascii="Times" w:hAnsi="Times"/>
          <w:sz w:val="22"/>
          <w:szCs w:val="22"/>
          <w:lang w:val="en-US" w:eastAsia="fr-FR"/>
        </w:rPr>
      </w:pPr>
    </w:p>
    <w:p w14:paraId="2CEBDFFD" w14:textId="36BC986C" w:rsidR="009C0EA2" w:rsidRDefault="009C0EA2" w:rsidP="009C0EA2">
      <w:pPr>
        <w:widowControl w:val="0"/>
        <w:pBdr>
          <w:bottom w:val="single" w:sz="4" w:space="0" w:color="auto"/>
        </w:pBdr>
        <w:autoSpaceDE w:val="0"/>
        <w:autoSpaceDN w:val="0"/>
        <w:adjustRightInd w:val="0"/>
        <w:jc w:val="both"/>
        <w:rPr>
          <w:rFonts w:ascii="Times" w:hAnsi="Times"/>
          <w:sz w:val="22"/>
          <w:szCs w:val="22"/>
          <w:lang w:eastAsia="fr-FR"/>
        </w:rPr>
      </w:pPr>
      <w:proofErr w:type="spellStart"/>
      <w:proofErr w:type="gramStart"/>
      <w:r w:rsidRPr="007D33C8">
        <w:rPr>
          <w:rFonts w:ascii="Times" w:hAnsi="Times"/>
          <w:sz w:val="22"/>
          <w:szCs w:val="22"/>
          <w:lang w:val="en-US" w:eastAsia="fr-FR"/>
        </w:rPr>
        <w:t>Yogev-Seligmann</w:t>
      </w:r>
      <w:proofErr w:type="spellEnd"/>
      <w:r w:rsidRPr="007D33C8">
        <w:rPr>
          <w:rFonts w:ascii="Times" w:hAnsi="Times"/>
          <w:sz w:val="22"/>
          <w:szCs w:val="22"/>
          <w:lang w:val="en-US" w:eastAsia="fr-FR"/>
        </w:rPr>
        <w:t xml:space="preserve">, G., </w:t>
      </w:r>
      <w:proofErr w:type="spellStart"/>
      <w:r w:rsidRPr="007D33C8">
        <w:rPr>
          <w:rFonts w:ascii="Times" w:hAnsi="Times"/>
          <w:sz w:val="22"/>
          <w:szCs w:val="22"/>
          <w:lang w:val="en-US" w:eastAsia="fr-FR"/>
        </w:rPr>
        <w:t>Hausdorff</w:t>
      </w:r>
      <w:proofErr w:type="spellEnd"/>
      <w:r w:rsidRPr="007D33C8">
        <w:rPr>
          <w:rFonts w:ascii="Times" w:hAnsi="Times"/>
          <w:sz w:val="22"/>
          <w:szCs w:val="22"/>
          <w:lang w:val="en-US" w:eastAsia="fr-FR"/>
        </w:rPr>
        <w:t xml:space="preserve">, J. M., &amp; </w:t>
      </w:r>
      <w:proofErr w:type="spellStart"/>
      <w:r w:rsidRPr="007D33C8">
        <w:rPr>
          <w:rFonts w:ascii="Times" w:hAnsi="Times"/>
          <w:sz w:val="22"/>
          <w:szCs w:val="22"/>
          <w:lang w:val="en-US" w:eastAsia="fr-FR"/>
        </w:rPr>
        <w:t>Giladi</w:t>
      </w:r>
      <w:proofErr w:type="spellEnd"/>
      <w:r w:rsidRPr="007D33C8">
        <w:rPr>
          <w:rFonts w:ascii="Times" w:hAnsi="Times"/>
          <w:sz w:val="22"/>
          <w:szCs w:val="22"/>
          <w:lang w:val="en-US" w:eastAsia="fr-FR"/>
        </w:rPr>
        <w:t>, N. (2008).</w:t>
      </w:r>
      <w:proofErr w:type="gramEnd"/>
      <w:r w:rsidRPr="007D33C8">
        <w:rPr>
          <w:rFonts w:ascii="Times" w:hAnsi="Times"/>
          <w:sz w:val="22"/>
          <w:szCs w:val="22"/>
          <w:lang w:val="en-US" w:eastAsia="fr-FR"/>
        </w:rPr>
        <w:t xml:space="preserve"> </w:t>
      </w:r>
      <w:proofErr w:type="gramStart"/>
      <w:r w:rsidRPr="007D33C8">
        <w:rPr>
          <w:rFonts w:ascii="Times" w:hAnsi="Times"/>
          <w:sz w:val="22"/>
          <w:szCs w:val="22"/>
          <w:lang w:val="en-US" w:eastAsia="fr-FR"/>
        </w:rPr>
        <w:t>The role of executive function and attention in gait.</w:t>
      </w:r>
      <w:proofErr w:type="gramEnd"/>
      <w:r w:rsidRPr="007D33C8">
        <w:rPr>
          <w:rFonts w:ascii="Times" w:hAnsi="Times"/>
          <w:sz w:val="22"/>
          <w:szCs w:val="22"/>
          <w:lang w:val="en-US" w:eastAsia="fr-FR"/>
        </w:rPr>
        <w:t xml:space="preserve"> </w:t>
      </w:r>
      <w:proofErr w:type="spellStart"/>
      <w:r w:rsidRPr="007D33C8">
        <w:rPr>
          <w:rFonts w:ascii="Times" w:hAnsi="Times"/>
          <w:i/>
          <w:iCs/>
          <w:sz w:val="22"/>
          <w:szCs w:val="22"/>
          <w:lang w:eastAsia="fr-FR"/>
        </w:rPr>
        <w:t>Mov</w:t>
      </w:r>
      <w:proofErr w:type="spellEnd"/>
      <w:r w:rsidRPr="007D33C8">
        <w:rPr>
          <w:rFonts w:ascii="Times" w:hAnsi="Times"/>
          <w:i/>
          <w:iCs/>
          <w:sz w:val="22"/>
          <w:szCs w:val="22"/>
          <w:lang w:eastAsia="fr-FR"/>
        </w:rPr>
        <w:t xml:space="preserve"> </w:t>
      </w:r>
      <w:proofErr w:type="spellStart"/>
      <w:r w:rsidRPr="007D33C8">
        <w:rPr>
          <w:rFonts w:ascii="Times" w:hAnsi="Times"/>
          <w:i/>
          <w:iCs/>
          <w:sz w:val="22"/>
          <w:szCs w:val="22"/>
          <w:lang w:eastAsia="fr-FR"/>
        </w:rPr>
        <w:t>Disord</w:t>
      </w:r>
      <w:proofErr w:type="spellEnd"/>
      <w:r w:rsidRPr="007D33C8">
        <w:rPr>
          <w:rFonts w:ascii="Times" w:hAnsi="Times"/>
          <w:i/>
          <w:iCs/>
          <w:sz w:val="22"/>
          <w:szCs w:val="22"/>
          <w:lang w:eastAsia="fr-FR"/>
        </w:rPr>
        <w:t>, 23</w:t>
      </w:r>
      <w:r w:rsidRPr="007D33C8">
        <w:rPr>
          <w:rFonts w:ascii="Times" w:hAnsi="Times"/>
          <w:sz w:val="22"/>
          <w:szCs w:val="22"/>
          <w:lang w:eastAsia="fr-FR"/>
        </w:rPr>
        <w:t>, 329-342; quiz 472.</w:t>
      </w:r>
    </w:p>
    <w:p w14:paraId="4E6D306A" w14:textId="77777777" w:rsidR="009C0EA2" w:rsidRDefault="009C0EA2" w:rsidP="009C0EA2">
      <w:pPr>
        <w:widowControl w:val="0"/>
        <w:pBdr>
          <w:bottom w:val="single" w:sz="4" w:space="0" w:color="auto"/>
        </w:pBdr>
        <w:autoSpaceDE w:val="0"/>
        <w:autoSpaceDN w:val="0"/>
        <w:adjustRightInd w:val="0"/>
        <w:jc w:val="both"/>
        <w:rPr>
          <w:rFonts w:ascii="Times" w:hAnsi="Times"/>
          <w:sz w:val="22"/>
          <w:szCs w:val="22"/>
          <w:lang w:eastAsia="fr-FR"/>
        </w:rPr>
      </w:pPr>
    </w:p>
    <w:p w14:paraId="045126C0" w14:textId="77777777" w:rsidR="00F22C4E" w:rsidRPr="00F22C4E" w:rsidRDefault="00F22C4E" w:rsidP="009E51BE">
      <w:pPr>
        <w:widowControl w:val="0"/>
        <w:pBdr>
          <w:bottom w:val="single" w:sz="4" w:space="0" w:color="auto"/>
        </w:pBdr>
        <w:autoSpaceDE w:val="0"/>
        <w:autoSpaceDN w:val="0"/>
        <w:adjustRightInd w:val="0"/>
        <w:jc w:val="both"/>
        <w:rPr>
          <w:rFonts w:ascii="Times" w:hAnsi="Times"/>
        </w:rPr>
      </w:pPr>
      <w:bookmarkStart w:id="0" w:name="_GoBack"/>
      <w:bookmarkEnd w:id="0"/>
    </w:p>
    <w:sectPr w:rsidR="00F22C4E" w:rsidRPr="00F22C4E" w:rsidSect="004171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altName w:val="Arial Unicode MS"/>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B4"/>
    <w:rsid w:val="000D26A3"/>
    <w:rsid w:val="00122480"/>
    <w:rsid w:val="001560E3"/>
    <w:rsid w:val="002112B4"/>
    <w:rsid w:val="002C677A"/>
    <w:rsid w:val="00417109"/>
    <w:rsid w:val="004478D0"/>
    <w:rsid w:val="005E44DC"/>
    <w:rsid w:val="006926B7"/>
    <w:rsid w:val="006933A1"/>
    <w:rsid w:val="006E06F9"/>
    <w:rsid w:val="0075048A"/>
    <w:rsid w:val="00890E5C"/>
    <w:rsid w:val="009C0EA2"/>
    <w:rsid w:val="009E51BE"/>
    <w:rsid w:val="00D87C58"/>
    <w:rsid w:val="00F22C4E"/>
    <w:rsid w:val="00F409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13AB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B4"/>
    <w:rPr>
      <w:rFonts w:ascii="Cambria" w:eastAsia="MS Mincho" w:hAnsi="Cambria" w:cs="Times New Roman"/>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2B4"/>
    <w:pPr>
      <w:ind w:left="720"/>
      <w:contextualSpacing/>
    </w:pPr>
  </w:style>
  <w:style w:type="paragraph" w:styleId="Textedebulles">
    <w:name w:val="Balloon Text"/>
    <w:basedOn w:val="Normal"/>
    <w:link w:val="TextedebullesCar"/>
    <w:uiPriority w:val="99"/>
    <w:semiHidden/>
    <w:unhideWhenUsed/>
    <w:rsid w:val="001224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22480"/>
    <w:rPr>
      <w:rFonts w:ascii="Lucida Grande" w:eastAsia="MS Mincho" w:hAnsi="Lucida Grande" w:cs="Lucida Grande"/>
      <w:sz w:val="18"/>
      <w:szCs w:val="18"/>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B4"/>
    <w:rPr>
      <w:rFonts w:ascii="Cambria" w:eastAsia="MS Mincho" w:hAnsi="Cambria" w:cs="Times New Roman"/>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2B4"/>
    <w:pPr>
      <w:ind w:left="720"/>
      <w:contextualSpacing/>
    </w:pPr>
  </w:style>
  <w:style w:type="paragraph" w:styleId="Textedebulles">
    <w:name w:val="Balloon Text"/>
    <w:basedOn w:val="Normal"/>
    <w:link w:val="TextedebullesCar"/>
    <w:uiPriority w:val="99"/>
    <w:semiHidden/>
    <w:unhideWhenUsed/>
    <w:rsid w:val="001224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22480"/>
    <w:rPr>
      <w:rFonts w:ascii="Lucida Grande" w:eastAsia="MS Mincho" w:hAnsi="Lucida Grande" w:cs="Lucida Grande"/>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1342</Words>
  <Characters>7386</Characters>
  <Application>Microsoft Macintosh Word</Application>
  <DocSecurity>0</DocSecurity>
  <Lines>61</Lines>
  <Paragraphs>17</Paragraphs>
  <ScaleCrop>false</ScaleCrop>
  <Company>Université de Limoges</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Perrochon Anaick</dc:creator>
  <cp:keywords/>
  <dc:description/>
  <cp:lastModifiedBy>Perrochon Anaick</cp:lastModifiedBy>
  <cp:revision>6</cp:revision>
  <cp:lastPrinted>2015-09-14T10:19:00Z</cp:lastPrinted>
  <dcterms:created xsi:type="dcterms:W3CDTF">2015-09-14T08:59:00Z</dcterms:created>
  <dcterms:modified xsi:type="dcterms:W3CDTF">2015-09-22T10:26:00Z</dcterms:modified>
</cp:coreProperties>
</file>